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F4826" w14:textId="77777777" w:rsidR="005D738F" w:rsidRPr="00A700C4" w:rsidRDefault="009D54BC">
      <w:pPr>
        <w:spacing w:before="53"/>
        <w:ind w:left="1461" w:right="273"/>
        <w:rPr>
          <w:b/>
          <w:sz w:val="18"/>
          <w:lang w:val="es-MX"/>
        </w:rPr>
      </w:pPr>
      <w:r w:rsidRPr="00A700C4">
        <w:rPr>
          <w:b/>
          <w:color w:val="365F91"/>
          <w:sz w:val="18"/>
          <w:lang w:val="es-MX"/>
        </w:rPr>
        <w:t>Guía de referencia rápida</w:t>
      </w:r>
      <w:r w:rsidR="00F912AE">
        <w:rPr>
          <w:b/>
          <w:color w:val="365F91"/>
          <w:sz w:val="18"/>
          <w:lang w:val="es-MX"/>
        </w:rPr>
        <w:t xml:space="preserve"> -</w:t>
      </w:r>
      <w:r w:rsidRPr="00A700C4">
        <w:rPr>
          <w:b/>
          <w:color w:val="365F91"/>
          <w:sz w:val="18"/>
          <w:lang w:val="es-MX"/>
        </w:rPr>
        <w:t xml:space="preserve"> Comunicació</w:t>
      </w:r>
      <w:r w:rsidR="00F912AE">
        <w:rPr>
          <w:b/>
          <w:color w:val="365F91"/>
          <w:sz w:val="18"/>
          <w:lang w:val="es-MX"/>
        </w:rPr>
        <w:t xml:space="preserve">n, visibilidad y trascendencia: </w:t>
      </w:r>
      <w:r w:rsidR="00F912AE" w:rsidRPr="00A700C4">
        <w:rPr>
          <w:b/>
          <w:color w:val="365F91"/>
          <w:sz w:val="18"/>
          <w:lang w:val="es-MX"/>
        </w:rPr>
        <w:t xml:space="preserve">la comunicación herramienta </w:t>
      </w:r>
      <w:r w:rsidRPr="00A700C4">
        <w:rPr>
          <w:b/>
          <w:color w:val="365F91"/>
          <w:sz w:val="18"/>
          <w:lang w:val="es-MX"/>
        </w:rPr>
        <w:t>indispensable de la procuración de fondos.</w:t>
      </w:r>
    </w:p>
    <w:p w14:paraId="474FB3DE" w14:textId="77777777" w:rsidR="005D738F" w:rsidRPr="00A700C4" w:rsidRDefault="00F912AE">
      <w:pPr>
        <w:spacing w:before="152" w:line="276" w:lineRule="auto"/>
        <w:ind w:left="220" w:right="273"/>
        <w:rPr>
          <w:sz w:val="18"/>
          <w:lang w:val="es-MX"/>
        </w:rPr>
      </w:pPr>
      <w:r>
        <w:rPr>
          <w:sz w:val="18"/>
          <w:lang w:val="es-MX"/>
        </w:rPr>
        <w:t xml:space="preserve">Identifica tus retos de </w:t>
      </w:r>
      <w:r w:rsidR="009D54BC" w:rsidRPr="00A700C4">
        <w:rPr>
          <w:sz w:val="18"/>
          <w:lang w:val="es-MX"/>
        </w:rPr>
        <w:t>comunicación</w:t>
      </w:r>
      <w:r>
        <w:rPr>
          <w:sz w:val="18"/>
          <w:lang w:val="es-MX"/>
        </w:rPr>
        <w:t xml:space="preserve"> en tu OSC</w:t>
      </w:r>
      <w:r w:rsidR="009D54BC" w:rsidRPr="00A700C4">
        <w:rPr>
          <w:sz w:val="18"/>
          <w:lang w:val="es-MX"/>
        </w:rPr>
        <w:t xml:space="preserve">: </w:t>
      </w:r>
      <w:r w:rsidR="009D54BC" w:rsidRPr="00A700C4">
        <w:rPr>
          <w:b/>
          <w:sz w:val="18"/>
          <w:lang w:val="es-MX"/>
        </w:rPr>
        <w:t xml:space="preserve">Administrativa, institucional, para la causa. </w:t>
      </w:r>
      <w:proofErr w:type="gramStart"/>
      <w:r w:rsidR="009D54BC" w:rsidRPr="00A700C4">
        <w:rPr>
          <w:sz w:val="18"/>
          <w:lang w:val="es-MX"/>
        </w:rPr>
        <w:t xml:space="preserve">Antes de empezar </w:t>
      </w:r>
      <w:r w:rsidR="009D54BC" w:rsidRPr="00A700C4">
        <w:rPr>
          <w:b/>
          <w:color w:val="1F487C"/>
          <w:sz w:val="18"/>
          <w:lang w:val="es-MX"/>
        </w:rPr>
        <w:t xml:space="preserve">Reflexiona y anota </w:t>
      </w:r>
      <w:r w:rsidR="009D54BC" w:rsidRPr="00A700C4">
        <w:rPr>
          <w:b/>
          <w:i/>
          <w:sz w:val="18"/>
          <w:lang w:val="es-MX"/>
        </w:rPr>
        <w:t>Cuáles son las principales razones de mi organización para comunicar?</w:t>
      </w:r>
      <w:proofErr w:type="gramEnd"/>
      <w:r w:rsidR="009D54BC" w:rsidRPr="00A700C4">
        <w:rPr>
          <w:b/>
          <w:i/>
          <w:sz w:val="18"/>
          <w:lang w:val="es-MX"/>
        </w:rPr>
        <w:t xml:space="preserve"> Identifica las audiencias clave, selecciona hacia cuáles dirigirás tus esfuerzos y elige los medios más adecuados para llegar a ellas</w:t>
      </w:r>
      <w:r w:rsidR="009D54BC" w:rsidRPr="00A700C4">
        <w:rPr>
          <w:sz w:val="18"/>
          <w:lang w:val="es-MX"/>
        </w:rPr>
        <w:t>.</w:t>
      </w:r>
    </w:p>
    <w:p w14:paraId="57B43239" w14:textId="77777777" w:rsidR="005D738F" w:rsidRPr="00A700C4" w:rsidRDefault="005D738F">
      <w:pPr>
        <w:pStyle w:val="BodyText"/>
        <w:spacing w:before="10"/>
        <w:ind w:left="0" w:firstLine="0"/>
        <w:rPr>
          <w:sz w:val="9"/>
          <w:lang w:val="es-MX"/>
        </w:rPr>
      </w:pPr>
    </w:p>
    <w:tbl>
      <w:tblPr>
        <w:tblStyle w:val="TableNormal1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40"/>
        <w:gridCol w:w="4141"/>
        <w:gridCol w:w="900"/>
        <w:gridCol w:w="6409"/>
      </w:tblGrid>
      <w:tr w:rsidR="005D738F" w:rsidRPr="00F912AE" w14:paraId="5E114DC0" w14:textId="77777777">
        <w:trPr>
          <w:trHeight w:hRule="exact" w:val="6270"/>
        </w:trPr>
        <w:tc>
          <w:tcPr>
            <w:tcW w:w="1728" w:type="dxa"/>
          </w:tcPr>
          <w:p w14:paraId="36F7A819" w14:textId="77777777" w:rsidR="005D738F" w:rsidRPr="00A700C4" w:rsidRDefault="009D54BC">
            <w:pPr>
              <w:pStyle w:val="TableParagraph"/>
              <w:rPr>
                <w:b/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No. 1. </w:t>
            </w:r>
            <w:r w:rsidRPr="00A700C4">
              <w:rPr>
                <w:b/>
                <w:color w:val="76923B"/>
                <w:sz w:val="18"/>
                <w:lang w:val="es-MX"/>
              </w:rPr>
              <w:t>Manual de inducción.</w:t>
            </w:r>
          </w:p>
          <w:p w14:paraId="55F8966E" w14:textId="77777777" w:rsidR="005D738F" w:rsidRPr="00A700C4" w:rsidRDefault="009D54BC">
            <w:pPr>
              <w:pStyle w:val="TableParagraph"/>
              <w:rPr>
                <w:b/>
                <w:sz w:val="18"/>
                <w:lang w:val="es-MX"/>
              </w:rPr>
            </w:pPr>
            <w:r w:rsidRPr="00A700C4">
              <w:rPr>
                <w:b/>
                <w:color w:val="E26C09"/>
                <w:sz w:val="18"/>
                <w:lang w:val="es-MX"/>
              </w:rPr>
              <w:t>Comunicación administrativa.</w:t>
            </w:r>
          </w:p>
          <w:p w14:paraId="3CAFE183" w14:textId="77777777" w:rsidR="005D738F" w:rsidRDefault="009D54BC">
            <w:pPr>
              <w:pStyle w:val="TableParagraph"/>
              <w:spacing w:before="118"/>
              <w:rPr>
                <w:sz w:val="18"/>
              </w:rPr>
            </w:pPr>
            <w:proofErr w:type="spellStart"/>
            <w:r>
              <w:rPr>
                <w:sz w:val="18"/>
              </w:rPr>
              <w:t>Esquema</w:t>
            </w:r>
            <w:proofErr w:type="spellEnd"/>
            <w:r>
              <w:rPr>
                <w:sz w:val="18"/>
              </w:rPr>
              <w:t xml:space="preserve"> </w:t>
            </w:r>
            <w:r w:rsidR="009325D4">
              <w:rPr>
                <w:sz w:val="18"/>
              </w:rPr>
              <w:t>general</w:t>
            </w:r>
            <w:r>
              <w:rPr>
                <w:sz w:val="18"/>
              </w:rPr>
              <w:t>:</w:t>
            </w:r>
          </w:p>
          <w:p w14:paraId="426B397A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21"/>
              <w:ind w:right="218"/>
              <w:rPr>
                <w:sz w:val="18"/>
              </w:rPr>
            </w:pPr>
            <w:proofErr w:type="spellStart"/>
            <w:r>
              <w:rPr>
                <w:sz w:val="18"/>
              </w:rPr>
              <w:t>Bienvenida</w:t>
            </w:r>
            <w:proofErr w:type="spellEnd"/>
            <w:r>
              <w:rPr>
                <w:sz w:val="18"/>
              </w:rPr>
              <w:t>: Nuestra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historia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cultura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institucional</w:t>
            </w:r>
            <w:proofErr w:type="spellEnd"/>
          </w:p>
          <w:p w14:paraId="2688E3D3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386"/>
              <w:rPr>
                <w:sz w:val="18"/>
              </w:rPr>
            </w:pPr>
            <w:proofErr w:type="spellStart"/>
            <w:r>
              <w:rPr>
                <w:sz w:val="18"/>
              </w:rPr>
              <w:t>Misión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visión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objetivos</w:t>
            </w:r>
            <w:proofErr w:type="spellEnd"/>
          </w:p>
          <w:p w14:paraId="6C98DBB5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493"/>
              <w:rPr>
                <w:sz w:val="18"/>
              </w:rPr>
            </w:pPr>
            <w:proofErr w:type="spellStart"/>
            <w:r>
              <w:rPr>
                <w:sz w:val="18"/>
              </w:rPr>
              <w:t>Filosofía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institucional</w:t>
            </w:r>
            <w:proofErr w:type="spellEnd"/>
            <w:r>
              <w:rPr>
                <w:spacing w:val="-1"/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valores</w:t>
            </w:r>
            <w:proofErr w:type="spellEnd"/>
          </w:p>
          <w:p w14:paraId="3F31A896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377"/>
              <w:rPr>
                <w:sz w:val="18"/>
              </w:rPr>
            </w:pPr>
            <w:proofErr w:type="spellStart"/>
            <w:r>
              <w:rPr>
                <w:sz w:val="18"/>
              </w:rPr>
              <w:t>Compromisos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institucionales</w:t>
            </w:r>
            <w:proofErr w:type="spellEnd"/>
          </w:p>
          <w:p w14:paraId="6F1D69D1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408"/>
              <w:rPr>
                <w:sz w:val="18"/>
              </w:rPr>
            </w:pPr>
            <w:proofErr w:type="spellStart"/>
            <w:r>
              <w:rPr>
                <w:sz w:val="18"/>
              </w:rPr>
              <w:t>Clima</w:t>
            </w:r>
            <w:proofErr w:type="spellEnd"/>
            <w:r>
              <w:rPr>
                <w:sz w:val="18"/>
              </w:rPr>
              <w:t xml:space="preserve"> y </w:t>
            </w:r>
            <w:proofErr w:type="spellStart"/>
            <w:r>
              <w:rPr>
                <w:sz w:val="18"/>
              </w:rPr>
              <w:t>estrategias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trabajo</w:t>
            </w:r>
            <w:proofErr w:type="spellEnd"/>
          </w:p>
          <w:p w14:paraId="56716345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line="22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Prestaciones</w:t>
            </w:r>
            <w:proofErr w:type="spellEnd"/>
          </w:p>
          <w:p w14:paraId="56FA4115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55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Reglamento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interior de </w:t>
            </w:r>
            <w:proofErr w:type="spellStart"/>
            <w:r>
              <w:rPr>
                <w:sz w:val="18"/>
              </w:rPr>
              <w:t>trabajo</w:t>
            </w:r>
            <w:proofErr w:type="spellEnd"/>
          </w:p>
          <w:p w14:paraId="599F9580" w14:textId="77777777" w:rsidR="005D738F" w:rsidRDefault="009D54BC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1"/>
              <w:ind w:right="425"/>
              <w:rPr>
                <w:sz w:val="18"/>
              </w:rPr>
            </w:pPr>
            <w:proofErr w:type="spellStart"/>
            <w:r>
              <w:rPr>
                <w:sz w:val="18"/>
              </w:rPr>
              <w:t>Evaluación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desempeño</w:t>
            </w:r>
            <w:proofErr w:type="spellEnd"/>
          </w:p>
        </w:tc>
        <w:tc>
          <w:tcPr>
            <w:tcW w:w="5581" w:type="dxa"/>
            <w:gridSpan w:val="2"/>
          </w:tcPr>
          <w:p w14:paraId="5A37254B" w14:textId="77777777" w:rsidR="005D738F" w:rsidRPr="00A700C4" w:rsidRDefault="009D54BC">
            <w:pPr>
              <w:pStyle w:val="TableParagraph"/>
              <w:spacing w:before="8"/>
              <w:ind w:right="160"/>
              <w:rPr>
                <w:b/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No. 3. </w:t>
            </w:r>
            <w:r w:rsidRPr="00A700C4">
              <w:rPr>
                <w:b/>
                <w:color w:val="76923B"/>
                <w:sz w:val="18"/>
                <w:lang w:val="es-MX"/>
              </w:rPr>
              <w:t xml:space="preserve">Guía para entrevistas en medios. </w:t>
            </w:r>
            <w:r w:rsidRPr="00A700C4">
              <w:rPr>
                <w:b/>
                <w:color w:val="E26C09"/>
                <w:sz w:val="18"/>
                <w:lang w:val="es-MX"/>
              </w:rPr>
              <w:t>Comunicación institucional.</w:t>
            </w:r>
          </w:p>
          <w:p w14:paraId="109E8744" w14:textId="77777777" w:rsidR="005D738F" w:rsidRPr="00A700C4" w:rsidRDefault="009D54BC">
            <w:pPr>
              <w:pStyle w:val="TableParagraph"/>
              <w:spacing w:before="1"/>
              <w:ind w:right="160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¡Ojo! </w:t>
            </w:r>
            <w:r w:rsidRPr="00A700C4">
              <w:rPr>
                <w:sz w:val="18"/>
                <w:lang w:val="es-MX"/>
              </w:rPr>
              <w:t>identifica a los voceros institucionales, fuera de ellos nadie deberá de responder a los medios.</w:t>
            </w:r>
          </w:p>
          <w:p w14:paraId="2CB7E717" w14:textId="77777777" w:rsidR="005D738F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121" w:line="229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Presidente</w:t>
            </w:r>
            <w:proofErr w:type="spellEnd"/>
            <w:r>
              <w:rPr>
                <w:sz w:val="18"/>
              </w:rPr>
              <w:t xml:space="preserve"> del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 w:rsidR="009325D4">
              <w:rPr>
                <w:sz w:val="18"/>
              </w:rPr>
              <w:t>consejo</w:t>
            </w:r>
            <w:proofErr w:type="spellEnd"/>
          </w:p>
          <w:p w14:paraId="2629175A" w14:textId="77777777" w:rsidR="005D738F" w:rsidRPr="00A700C4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29" w:lineRule="exact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 xml:space="preserve">Algún </w:t>
            </w:r>
            <w:r w:rsidR="009325D4" w:rsidRPr="00A700C4">
              <w:rPr>
                <w:sz w:val="18"/>
                <w:lang w:val="es-MX"/>
              </w:rPr>
              <w:t xml:space="preserve">consejero o patrono </w:t>
            </w:r>
            <w:r w:rsidRPr="00A700C4">
              <w:rPr>
                <w:sz w:val="18"/>
                <w:lang w:val="es-MX"/>
              </w:rPr>
              <w:t>con tradición y</w:t>
            </w:r>
            <w:r w:rsidRPr="00A700C4">
              <w:rPr>
                <w:spacing w:val="-19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prestigio</w:t>
            </w:r>
          </w:p>
          <w:p w14:paraId="1171A1CD" w14:textId="77777777" w:rsidR="005D738F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1" w:line="229" w:lineRule="exact"/>
              <w:rPr>
                <w:sz w:val="18"/>
              </w:rPr>
            </w:pPr>
            <w:r>
              <w:rPr>
                <w:sz w:val="18"/>
              </w:rPr>
              <w:t>El Director de la</w:t>
            </w:r>
            <w:r>
              <w:rPr>
                <w:spacing w:val="-1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Institución</w:t>
            </w:r>
            <w:proofErr w:type="spellEnd"/>
          </w:p>
          <w:p w14:paraId="4F590199" w14:textId="77777777" w:rsidR="005D738F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29" w:lineRule="exact"/>
              <w:rPr>
                <w:sz w:val="18"/>
              </w:rPr>
            </w:pPr>
            <w:r>
              <w:rPr>
                <w:sz w:val="18"/>
              </w:rPr>
              <w:t xml:space="preserve">El </w:t>
            </w:r>
            <w:proofErr w:type="spellStart"/>
            <w:r>
              <w:rPr>
                <w:sz w:val="18"/>
              </w:rPr>
              <w:t>responsable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comunicación</w:t>
            </w:r>
            <w:proofErr w:type="spellEnd"/>
          </w:p>
          <w:p w14:paraId="249F3967" w14:textId="77777777" w:rsidR="005D738F" w:rsidRDefault="005D738F">
            <w:pPr>
              <w:pStyle w:val="TableParagraph"/>
              <w:ind w:left="0"/>
              <w:rPr>
                <w:sz w:val="18"/>
              </w:rPr>
            </w:pPr>
          </w:p>
          <w:p w14:paraId="0B69F0B3" w14:textId="77777777" w:rsidR="005D738F" w:rsidRPr="00A700C4" w:rsidRDefault="009D54BC">
            <w:pPr>
              <w:pStyle w:val="TableParagraph"/>
              <w:ind w:right="160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¡Tip! </w:t>
            </w:r>
            <w:r w:rsidRPr="00A700C4">
              <w:rPr>
                <w:sz w:val="18"/>
                <w:lang w:val="es-MX"/>
              </w:rPr>
              <w:t>Es conveniente desarrollar políticas (que deberán ser aprobadas por el Consejo Directivo) en materia de comunicación. Consulta la segunda página de este documento para ver ejemplos.</w:t>
            </w:r>
          </w:p>
          <w:p w14:paraId="7A43B30E" w14:textId="77777777" w:rsidR="005D738F" w:rsidRPr="00A700C4" w:rsidRDefault="005D738F">
            <w:pPr>
              <w:pStyle w:val="TableParagraph"/>
              <w:spacing w:before="2"/>
              <w:ind w:left="0"/>
              <w:rPr>
                <w:sz w:val="18"/>
                <w:lang w:val="es-MX"/>
              </w:rPr>
            </w:pPr>
          </w:p>
          <w:p w14:paraId="12390A7D" w14:textId="77777777" w:rsidR="005D738F" w:rsidRPr="00A700C4" w:rsidRDefault="009D54BC">
            <w:pPr>
              <w:pStyle w:val="TableParagraph"/>
              <w:spacing w:line="219" w:lineRule="exact"/>
              <w:ind w:right="160"/>
              <w:rPr>
                <w:b/>
                <w:sz w:val="18"/>
                <w:lang w:val="es-MX"/>
              </w:rPr>
            </w:pPr>
            <w:r w:rsidRPr="00A700C4">
              <w:rPr>
                <w:b/>
                <w:sz w:val="18"/>
                <w:lang w:val="es-MX"/>
              </w:rPr>
              <w:t>Síntesis informativas y monitoreo de medios.</w:t>
            </w:r>
          </w:p>
          <w:p w14:paraId="31540E31" w14:textId="77777777" w:rsidR="005D738F" w:rsidRPr="00A700C4" w:rsidRDefault="009D54BC">
            <w:pPr>
              <w:pStyle w:val="TableParagraph"/>
              <w:ind w:right="170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Sirven para detectar y determinar los medios de interés para la organización, conocer la imagen de la organización en los medios y en la opinión pública así como identificar problemas de percepción en el público de lo que es y hace la organización.</w:t>
            </w:r>
          </w:p>
          <w:p w14:paraId="00B12ACC" w14:textId="77777777" w:rsidR="005D738F" w:rsidRPr="00A700C4" w:rsidRDefault="005D738F">
            <w:pPr>
              <w:pStyle w:val="TableParagraph"/>
              <w:spacing w:before="11"/>
              <w:ind w:left="0"/>
              <w:rPr>
                <w:sz w:val="17"/>
                <w:lang w:val="es-MX"/>
              </w:rPr>
            </w:pPr>
          </w:p>
          <w:p w14:paraId="27C3820B" w14:textId="77777777" w:rsidR="005D738F" w:rsidRPr="00A700C4" w:rsidRDefault="009D54BC">
            <w:pPr>
              <w:pStyle w:val="TableParagraph"/>
              <w:spacing w:before="1"/>
              <w:ind w:right="126"/>
              <w:rPr>
                <w:sz w:val="18"/>
                <w:lang w:val="es-MX"/>
              </w:rPr>
            </w:pPr>
            <w:r w:rsidRPr="00A700C4">
              <w:rPr>
                <w:b/>
                <w:sz w:val="18"/>
                <w:lang w:val="es-MX"/>
              </w:rPr>
              <w:t xml:space="preserve">Antes de la entrevista: </w:t>
            </w:r>
            <w:r w:rsidRPr="00A700C4">
              <w:rPr>
                <w:sz w:val="18"/>
                <w:lang w:val="es-MX"/>
              </w:rPr>
              <w:t>Plantea cómo presentar la misión visión y valores de la organización a la opinión pública.</w:t>
            </w:r>
          </w:p>
          <w:p w14:paraId="1260A0BD" w14:textId="77777777" w:rsidR="005D738F" w:rsidRPr="00A700C4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1"/>
              <w:ind w:right="137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Tópicos y temas en los que debemos de incidir cada vez que tenemos presencia</w:t>
            </w:r>
            <w:r w:rsidRPr="00A700C4">
              <w:rPr>
                <w:spacing w:val="-8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pública.</w:t>
            </w:r>
          </w:p>
          <w:p w14:paraId="20032F3E" w14:textId="77777777" w:rsidR="005D738F" w:rsidRPr="00A700C4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line="228" w:lineRule="exact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Políticas generales de la</w:t>
            </w:r>
            <w:r w:rsidRPr="00A700C4">
              <w:rPr>
                <w:spacing w:val="-13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organización.</w:t>
            </w:r>
          </w:p>
          <w:p w14:paraId="35381EAD" w14:textId="77777777" w:rsidR="005D738F" w:rsidRPr="00A700C4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1"/>
              <w:ind w:right="608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Principales aportaciones a la comunidad: logros</w:t>
            </w:r>
            <w:r w:rsidRPr="00A700C4">
              <w:rPr>
                <w:spacing w:val="-19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trascendentes, vinculación con la problemática social, entre</w:t>
            </w:r>
            <w:r w:rsidRPr="00A700C4">
              <w:rPr>
                <w:spacing w:val="-17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otros.</w:t>
            </w:r>
          </w:p>
          <w:p w14:paraId="44FD9712" w14:textId="77777777" w:rsidR="005D738F" w:rsidRDefault="009D54BC">
            <w:pPr>
              <w:pStyle w:val="TableParagraph"/>
              <w:numPr>
                <w:ilvl w:val="0"/>
                <w:numId w:val="4"/>
              </w:numPr>
              <w:tabs>
                <w:tab w:val="left" w:pos="363"/>
              </w:tabs>
              <w:spacing w:before="1"/>
              <w:rPr>
                <w:sz w:val="18"/>
              </w:rPr>
            </w:pPr>
            <w:proofErr w:type="spellStart"/>
            <w:r>
              <w:rPr>
                <w:sz w:val="18"/>
              </w:rPr>
              <w:t>Temas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colaterales</w:t>
            </w:r>
            <w:proofErr w:type="spellEnd"/>
            <w:r>
              <w:rPr>
                <w:sz w:val="18"/>
              </w:rPr>
              <w:t xml:space="preserve"> 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tratar</w:t>
            </w:r>
            <w:proofErr w:type="spellEnd"/>
          </w:p>
        </w:tc>
        <w:tc>
          <w:tcPr>
            <w:tcW w:w="7309" w:type="dxa"/>
            <w:gridSpan w:val="2"/>
          </w:tcPr>
          <w:p w14:paraId="4F9962EB" w14:textId="77777777" w:rsidR="005D738F" w:rsidRPr="00A700C4" w:rsidRDefault="009D54BC">
            <w:pPr>
              <w:pStyle w:val="TableParagraph"/>
              <w:spacing w:line="219" w:lineRule="exact"/>
              <w:ind w:right="149"/>
              <w:rPr>
                <w:b/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No. 5. </w:t>
            </w:r>
            <w:r w:rsidRPr="00A700C4">
              <w:rPr>
                <w:b/>
                <w:color w:val="76923B"/>
                <w:sz w:val="18"/>
                <w:lang w:val="es-MX"/>
              </w:rPr>
              <w:t xml:space="preserve">Informe o reporte anual. </w:t>
            </w:r>
            <w:r w:rsidRPr="00A700C4">
              <w:rPr>
                <w:b/>
                <w:color w:val="E26C09"/>
                <w:sz w:val="18"/>
                <w:lang w:val="es-MX"/>
              </w:rPr>
              <w:t>Comunicación para la causa.</w:t>
            </w:r>
          </w:p>
          <w:p w14:paraId="4A74BD91" w14:textId="77777777" w:rsidR="005D738F" w:rsidRPr="00A700C4" w:rsidRDefault="009D54BC">
            <w:pPr>
              <w:pStyle w:val="TableParagraph"/>
              <w:spacing w:before="1" w:line="219" w:lineRule="exact"/>
              <w:ind w:right="149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 xml:space="preserve">Apegarse a </w:t>
            </w:r>
            <w:proofErr w:type="spellStart"/>
            <w:r w:rsidRPr="00A700C4">
              <w:rPr>
                <w:b/>
                <w:color w:val="1F487C"/>
                <w:sz w:val="18"/>
                <w:lang w:val="es-MX"/>
              </w:rPr>
              <w:t>T</w:t>
            </w:r>
            <w:r w:rsidRPr="00A700C4">
              <w:rPr>
                <w:b/>
                <w:color w:val="76923B"/>
                <w:sz w:val="18"/>
                <w:lang w:val="es-MX"/>
              </w:rPr>
              <w:t>R</w:t>
            </w:r>
            <w:r w:rsidRPr="00A700C4">
              <w:rPr>
                <w:b/>
                <w:color w:val="E26C09"/>
                <w:sz w:val="18"/>
                <w:lang w:val="es-MX"/>
              </w:rPr>
              <w:t>E</w:t>
            </w:r>
            <w:r w:rsidRPr="00A700C4">
              <w:rPr>
                <w:sz w:val="18"/>
                <w:lang w:val="es-MX"/>
              </w:rPr>
              <w:t>s</w:t>
            </w:r>
            <w:proofErr w:type="spellEnd"/>
            <w:r w:rsidRPr="00A700C4">
              <w:rPr>
                <w:sz w:val="18"/>
                <w:lang w:val="es-MX"/>
              </w:rPr>
              <w:t xml:space="preserve"> principios fundamentales de las OSC: </w:t>
            </w:r>
            <w:r w:rsidRPr="00A700C4">
              <w:rPr>
                <w:b/>
                <w:color w:val="1F487C"/>
                <w:sz w:val="18"/>
                <w:lang w:val="es-MX"/>
              </w:rPr>
              <w:t>T</w:t>
            </w:r>
            <w:r w:rsidRPr="00A700C4">
              <w:rPr>
                <w:sz w:val="18"/>
                <w:lang w:val="es-MX"/>
              </w:rPr>
              <w:t xml:space="preserve">ransparencia, </w:t>
            </w:r>
            <w:r w:rsidRPr="00A700C4">
              <w:rPr>
                <w:b/>
                <w:color w:val="76923B"/>
                <w:sz w:val="18"/>
                <w:lang w:val="es-MX"/>
              </w:rPr>
              <w:t>R</w:t>
            </w:r>
            <w:r w:rsidRPr="00A700C4">
              <w:rPr>
                <w:sz w:val="18"/>
                <w:lang w:val="es-MX"/>
              </w:rPr>
              <w:t>endición de cuentas,</w:t>
            </w:r>
          </w:p>
          <w:p w14:paraId="7B99489A" w14:textId="77777777" w:rsidR="005D738F" w:rsidRPr="00A700C4" w:rsidRDefault="009D54BC">
            <w:pPr>
              <w:pStyle w:val="TableParagraph"/>
              <w:spacing w:line="219" w:lineRule="exact"/>
              <w:ind w:right="149"/>
              <w:rPr>
                <w:sz w:val="18"/>
                <w:lang w:val="es-MX"/>
              </w:rPr>
            </w:pPr>
            <w:r w:rsidRPr="00A700C4">
              <w:rPr>
                <w:b/>
                <w:color w:val="E26C09"/>
                <w:sz w:val="18"/>
                <w:lang w:val="es-MX"/>
              </w:rPr>
              <w:t>E</w:t>
            </w:r>
            <w:r w:rsidRPr="00A700C4">
              <w:rPr>
                <w:sz w:val="18"/>
                <w:lang w:val="es-MX"/>
              </w:rPr>
              <w:t>ficiencia.</w:t>
            </w:r>
          </w:p>
          <w:p w14:paraId="42832F7C" w14:textId="77777777" w:rsidR="005D738F" w:rsidRPr="00A700C4" w:rsidRDefault="009D54BC">
            <w:pPr>
              <w:pStyle w:val="TableParagraph"/>
              <w:spacing w:before="121"/>
              <w:ind w:right="149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¡Ojo! </w:t>
            </w:r>
            <w:r w:rsidRPr="00A700C4">
              <w:rPr>
                <w:sz w:val="18"/>
                <w:lang w:val="es-MX"/>
              </w:rPr>
              <w:t>Una vez cada año, a principios (dentro del primer cuatrimestre). Si no podemos hacerlo de manera anual, podemos hacer una memoria que incluya de periodos más largos.</w:t>
            </w:r>
          </w:p>
          <w:p w14:paraId="3DC1857C" w14:textId="77777777" w:rsidR="005D738F" w:rsidRPr="00A700C4" w:rsidRDefault="009D54BC">
            <w:pPr>
              <w:pStyle w:val="TableParagraph"/>
              <w:spacing w:before="1"/>
              <w:ind w:right="100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¡Tip! </w:t>
            </w:r>
            <w:r w:rsidRPr="00A700C4">
              <w:rPr>
                <w:sz w:val="18"/>
                <w:lang w:val="es-MX"/>
              </w:rPr>
              <w:t>No enlistes actividades únicamente, presenta logros concretos: ¿Cómo a través del trabajo tu organización se transformó la vida de las personas? Imagina que no existiera tu organización…</w:t>
            </w:r>
          </w:p>
          <w:p w14:paraId="442AACEE" w14:textId="77777777" w:rsidR="005D738F" w:rsidRPr="00A700C4" w:rsidRDefault="009D54BC">
            <w:pPr>
              <w:pStyle w:val="TableParagraph"/>
              <w:spacing w:before="1"/>
              <w:ind w:right="149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 xml:space="preserve">¿Cómo sería la vida de esas personas? Ve un muy buen ejemplo aquí: </w:t>
            </w:r>
            <w:hyperlink r:id="rId7">
              <w:r w:rsidRPr="00A700C4">
                <w:rPr>
                  <w:color w:val="0000FF"/>
                  <w:sz w:val="18"/>
                  <w:u w:val="single" w:color="0000FF"/>
                  <w:lang w:val="es-MX"/>
                </w:rPr>
                <w:t>www.pasitos.org</w:t>
              </w:r>
            </w:hyperlink>
          </w:p>
          <w:p w14:paraId="3438F9DB" w14:textId="77777777" w:rsidR="005D738F" w:rsidRPr="00A700C4" w:rsidRDefault="005D738F">
            <w:pPr>
              <w:pStyle w:val="TableParagraph"/>
              <w:ind w:left="0"/>
              <w:rPr>
                <w:sz w:val="18"/>
                <w:lang w:val="es-MX"/>
              </w:rPr>
            </w:pPr>
          </w:p>
          <w:p w14:paraId="08D626C5" w14:textId="77777777" w:rsidR="005D738F" w:rsidRPr="00A700C4" w:rsidRDefault="009D54BC">
            <w:pPr>
              <w:pStyle w:val="TableParagraph"/>
              <w:ind w:right="149"/>
              <w:rPr>
                <w:b/>
                <w:sz w:val="18"/>
                <w:lang w:val="es-MX"/>
              </w:rPr>
            </w:pPr>
            <w:r w:rsidRPr="00A700C4">
              <w:rPr>
                <w:b/>
                <w:sz w:val="18"/>
                <w:lang w:val="es-MX"/>
              </w:rPr>
              <w:t>Esquema general.</w:t>
            </w:r>
          </w:p>
          <w:p w14:paraId="1A9A0FBD" w14:textId="77777777" w:rsidR="005D738F" w:rsidRPr="00A700C4" w:rsidRDefault="009D54BC">
            <w:pPr>
              <w:pStyle w:val="TableParagraph"/>
              <w:spacing w:before="118"/>
              <w:ind w:right="637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¿Quiénes somos? </w:t>
            </w:r>
            <w:r w:rsidRPr="00A700C4">
              <w:rPr>
                <w:sz w:val="18"/>
                <w:lang w:val="es-MX"/>
              </w:rPr>
              <w:t>Misión, visión, valores, objetivos, filosofía institucional. Compromisos y políticas de acción (es prácticamente un extracto del caso institucional).</w:t>
            </w:r>
          </w:p>
          <w:p w14:paraId="235A73AB" w14:textId="77777777" w:rsidR="005D738F" w:rsidRPr="00A700C4" w:rsidRDefault="009D54BC">
            <w:pPr>
              <w:pStyle w:val="TableParagraph"/>
              <w:spacing w:before="1"/>
              <w:ind w:right="111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¿Qué logramos? </w:t>
            </w:r>
            <w:r w:rsidRPr="00A700C4">
              <w:rPr>
                <w:sz w:val="18"/>
                <w:lang w:val="es-MX"/>
              </w:rPr>
              <w:t>Carta del Presidente del Consejo, cuerpo del informe: Logros y retos generales del periodo, informe de cada uno de los programas de trabajo y/o de los comités del consejo y/o de las áreas operativas.</w:t>
            </w:r>
          </w:p>
          <w:p w14:paraId="60142ED3" w14:textId="77777777" w:rsidR="005D738F" w:rsidRPr="00A700C4" w:rsidRDefault="009D54BC">
            <w:pPr>
              <w:pStyle w:val="TableParagraph"/>
              <w:ind w:right="307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Finanzas. </w:t>
            </w:r>
            <w:r w:rsidRPr="00A700C4">
              <w:rPr>
                <w:sz w:val="18"/>
                <w:lang w:val="es-MX"/>
              </w:rPr>
              <w:t>Estados financieros auditados o informe financiero (¿cuánto ingreso por fuente y cómo se aplicó?)</w:t>
            </w:r>
          </w:p>
          <w:p w14:paraId="01554E57" w14:textId="77777777" w:rsidR="005D738F" w:rsidRPr="00A700C4" w:rsidRDefault="009D54BC">
            <w:pPr>
              <w:pStyle w:val="TableParagraph"/>
              <w:ind w:right="307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Responsables de los logros. </w:t>
            </w:r>
            <w:r w:rsidRPr="00A700C4">
              <w:rPr>
                <w:sz w:val="18"/>
                <w:lang w:val="es-MX"/>
              </w:rPr>
              <w:t>Listado de consejeros, voluntarios y personal remunerado. Puede incluir un organigrama de la institución para poder entender la estructura organizacional.</w:t>
            </w:r>
          </w:p>
          <w:p w14:paraId="40AB127B" w14:textId="77777777" w:rsidR="005D738F" w:rsidRPr="00A700C4" w:rsidRDefault="009D54BC">
            <w:pPr>
              <w:pStyle w:val="TableParagraph"/>
              <w:ind w:right="336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Pero…no podríamos haber logrado todo esto sin ti: </w:t>
            </w:r>
            <w:r w:rsidRPr="00A700C4">
              <w:rPr>
                <w:sz w:val="18"/>
                <w:lang w:val="es-MX"/>
              </w:rPr>
              <w:t>Agradecimiento y listado de donantes de tiempo, de talento y de recursos. Se pueden incluir logotipos de fundaciones y empresas donantes.</w:t>
            </w:r>
          </w:p>
          <w:p w14:paraId="7DF0DF55" w14:textId="77777777" w:rsidR="005D738F" w:rsidRPr="00A700C4" w:rsidRDefault="005D738F">
            <w:pPr>
              <w:pStyle w:val="TableParagraph"/>
              <w:spacing w:before="11"/>
              <w:ind w:left="0"/>
              <w:rPr>
                <w:sz w:val="17"/>
                <w:lang w:val="es-MX"/>
              </w:rPr>
            </w:pPr>
          </w:p>
          <w:p w14:paraId="1CB4C5B4" w14:textId="77777777" w:rsidR="005D738F" w:rsidRPr="00A700C4" w:rsidRDefault="009D54BC">
            <w:pPr>
              <w:pStyle w:val="TableParagraph"/>
              <w:spacing w:before="1"/>
              <w:ind w:right="100"/>
              <w:rPr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¡Ojo! </w:t>
            </w:r>
            <w:r w:rsidRPr="00A700C4">
              <w:rPr>
                <w:sz w:val="18"/>
                <w:lang w:val="es-MX"/>
              </w:rPr>
              <w:t>Si vas a incluir nombres de los donantes, ASEGÚRATE de tener un sistema confiable que te permita  incluir a cada uno de ellos sin olvidar a alguno.</w:t>
            </w:r>
          </w:p>
        </w:tc>
      </w:tr>
      <w:tr w:rsidR="005D738F" w14:paraId="374732A6" w14:textId="77777777">
        <w:trPr>
          <w:trHeight w:hRule="exact" w:val="3226"/>
        </w:trPr>
        <w:tc>
          <w:tcPr>
            <w:tcW w:w="3168" w:type="dxa"/>
            <w:gridSpan w:val="2"/>
          </w:tcPr>
          <w:p w14:paraId="58E0A3E7" w14:textId="77777777" w:rsidR="005D738F" w:rsidRPr="00A700C4" w:rsidRDefault="009D54BC">
            <w:pPr>
              <w:pStyle w:val="TableParagraph"/>
              <w:spacing w:before="8"/>
              <w:ind w:right="141"/>
              <w:rPr>
                <w:b/>
                <w:sz w:val="18"/>
                <w:lang w:val="es-MX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No. 2. </w:t>
            </w:r>
            <w:r w:rsidRPr="00A700C4">
              <w:rPr>
                <w:b/>
                <w:color w:val="76923B"/>
                <w:sz w:val="18"/>
                <w:lang w:val="es-MX"/>
              </w:rPr>
              <w:t xml:space="preserve">Los directorios y las bases de datos.  </w:t>
            </w:r>
            <w:r w:rsidRPr="00A700C4">
              <w:rPr>
                <w:b/>
                <w:color w:val="E26C09"/>
                <w:sz w:val="18"/>
                <w:lang w:val="es-MX"/>
              </w:rPr>
              <w:t>Comunicación administrativa.</w:t>
            </w:r>
          </w:p>
          <w:p w14:paraId="3CFCB700" w14:textId="77777777" w:rsidR="005D738F" w:rsidRPr="00A700C4" w:rsidRDefault="005D738F">
            <w:pPr>
              <w:pStyle w:val="TableParagraph"/>
              <w:spacing w:before="9"/>
              <w:ind w:left="0"/>
              <w:rPr>
                <w:sz w:val="18"/>
                <w:lang w:val="es-MX"/>
              </w:rPr>
            </w:pPr>
          </w:p>
          <w:p w14:paraId="46054BEC" w14:textId="77777777" w:rsidR="005D738F" w:rsidRPr="00A700C4" w:rsidRDefault="009D54BC">
            <w:pPr>
              <w:pStyle w:val="TableParagraph"/>
              <w:ind w:right="141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Son una herramienta indispensable para mantener para la sustentabilidad de la organización. La importancia de elaborar directorios y bases de datos radica en contar con un medio eficiente para mantener contacto con a) donantes (reales y potenciales), b) beneficiaros, c) aliados, d) consejeros,</w:t>
            </w:r>
          </w:p>
          <w:p w14:paraId="543E7D2B" w14:textId="77777777" w:rsidR="005D738F" w:rsidRPr="00A700C4" w:rsidRDefault="009D54BC">
            <w:pPr>
              <w:pStyle w:val="TableParagraph"/>
              <w:spacing w:before="1"/>
              <w:ind w:right="141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e) líderes de opinión, y f) medios de comunicación.</w:t>
            </w:r>
          </w:p>
        </w:tc>
        <w:tc>
          <w:tcPr>
            <w:tcW w:w="5041" w:type="dxa"/>
            <w:gridSpan w:val="2"/>
          </w:tcPr>
          <w:p w14:paraId="7C54ABB1" w14:textId="77777777" w:rsidR="005D738F" w:rsidRDefault="009D54BC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No. 4. </w:t>
            </w:r>
            <w:r w:rsidRPr="00A700C4">
              <w:rPr>
                <w:b/>
                <w:color w:val="76923B"/>
                <w:sz w:val="18"/>
                <w:lang w:val="es-MX"/>
              </w:rPr>
              <w:t xml:space="preserve">El Caso y el Kit promocional. </w:t>
            </w:r>
            <w:proofErr w:type="spellStart"/>
            <w:r>
              <w:rPr>
                <w:b/>
                <w:color w:val="E26C09"/>
                <w:sz w:val="18"/>
              </w:rPr>
              <w:t>Comunicación</w:t>
            </w:r>
            <w:proofErr w:type="spellEnd"/>
            <w:r>
              <w:rPr>
                <w:b/>
                <w:color w:val="E26C09"/>
                <w:sz w:val="18"/>
              </w:rPr>
              <w:t xml:space="preserve"> para la causa.</w:t>
            </w:r>
          </w:p>
          <w:p w14:paraId="574B93AB" w14:textId="77777777" w:rsidR="005D738F" w:rsidRDefault="005D738F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96CF665" w14:textId="77777777" w:rsidR="005D738F" w:rsidRPr="00A700C4" w:rsidRDefault="009D54BC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"/>
              <w:ind w:right="252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Determinar que materiales deben incluirse (dependerá</w:t>
            </w:r>
            <w:r w:rsidRPr="00A700C4">
              <w:rPr>
                <w:spacing w:val="-17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de lo que te interese</w:t>
            </w:r>
            <w:r w:rsidRPr="00A700C4">
              <w:rPr>
                <w:spacing w:val="-7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promover).</w:t>
            </w:r>
          </w:p>
          <w:p w14:paraId="34352A0E" w14:textId="77777777" w:rsidR="005D738F" w:rsidRPr="00A700C4" w:rsidRDefault="009D54BC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ind w:right="693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Notas ya publicadas, reportes, fotografías,</w:t>
            </w:r>
            <w:r w:rsidRPr="00A700C4">
              <w:rPr>
                <w:spacing w:val="-17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artículos, presentación</w:t>
            </w:r>
            <w:r w:rsidRPr="00A700C4">
              <w:rPr>
                <w:spacing w:val="-9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institucional.</w:t>
            </w:r>
          </w:p>
          <w:p w14:paraId="769B18C0" w14:textId="77777777" w:rsidR="005D738F" w:rsidRPr="00A700C4" w:rsidRDefault="009D54BC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ind w:right="426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Nota informativa, biografía, artículo, boletín de prensa, historia o testimonio</w:t>
            </w:r>
            <w:r w:rsidRPr="00A700C4">
              <w:rPr>
                <w:spacing w:val="-10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particular.</w:t>
            </w:r>
          </w:p>
          <w:p w14:paraId="37116A66" w14:textId="77777777" w:rsidR="009325D4" w:rsidRDefault="009D54BC" w:rsidP="009325D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579"/>
              <w:rPr>
                <w:sz w:val="18"/>
                <w:lang w:val="es-MX"/>
              </w:rPr>
            </w:pPr>
            <w:r w:rsidRPr="00A700C4">
              <w:rPr>
                <w:sz w:val="18"/>
                <w:lang w:val="es-MX"/>
              </w:rPr>
              <w:t>Identifica todos tus materiales con el nombre de la organización, el responsable del envío, teléfono, fax</w:t>
            </w:r>
            <w:r w:rsidRPr="00A700C4">
              <w:rPr>
                <w:spacing w:val="-18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y correo</w:t>
            </w:r>
            <w:r w:rsidRPr="00A700C4">
              <w:rPr>
                <w:spacing w:val="-8"/>
                <w:sz w:val="18"/>
                <w:lang w:val="es-MX"/>
              </w:rPr>
              <w:t xml:space="preserve"> </w:t>
            </w:r>
            <w:r w:rsidRPr="00A700C4">
              <w:rPr>
                <w:sz w:val="18"/>
                <w:lang w:val="es-MX"/>
              </w:rPr>
              <w:t>electrónico.</w:t>
            </w:r>
          </w:p>
          <w:p w14:paraId="322B8D38" w14:textId="77777777" w:rsidR="005D738F" w:rsidRPr="009325D4" w:rsidRDefault="009D54BC" w:rsidP="009325D4">
            <w:pPr>
              <w:pStyle w:val="TableParagraph"/>
              <w:numPr>
                <w:ilvl w:val="0"/>
                <w:numId w:val="3"/>
              </w:numPr>
              <w:tabs>
                <w:tab w:val="left" w:pos="535"/>
              </w:tabs>
              <w:ind w:right="579"/>
              <w:rPr>
                <w:sz w:val="18"/>
                <w:lang w:val="es-MX"/>
              </w:rPr>
            </w:pPr>
            <w:r w:rsidRPr="009325D4">
              <w:rPr>
                <w:sz w:val="18"/>
                <w:lang w:val="es-MX"/>
              </w:rPr>
              <w:t>Saca copias de los materiales incluidos en el Kit,</w:t>
            </w:r>
            <w:r w:rsidRPr="009325D4">
              <w:rPr>
                <w:spacing w:val="-17"/>
                <w:sz w:val="18"/>
                <w:lang w:val="es-MX"/>
              </w:rPr>
              <w:t xml:space="preserve"> </w:t>
            </w:r>
            <w:r w:rsidRPr="009325D4">
              <w:rPr>
                <w:sz w:val="18"/>
                <w:lang w:val="es-MX"/>
              </w:rPr>
              <w:t>de</w:t>
            </w:r>
            <w:r w:rsidRPr="009325D4">
              <w:rPr>
                <w:spacing w:val="-3"/>
                <w:sz w:val="18"/>
                <w:lang w:val="es-MX"/>
              </w:rPr>
              <w:t xml:space="preserve"> </w:t>
            </w:r>
            <w:r w:rsidRPr="009325D4">
              <w:rPr>
                <w:sz w:val="18"/>
                <w:lang w:val="es-MX"/>
              </w:rPr>
              <w:t>manera que sepas claramente qué has enviado a cada</w:t>
            </w:r>
            <w:r w:rsidRPr="009325D4">
              <w:rPr>
                <w:spacing w:val="-12"/>
                <w:sz w:val="18"/>
                <w:lang w:val="es-MX"/>
              </w:rPr>
              <w:t xml:space="preserve"> </w:t>
            </w:r>
            <w:r w:rsidRPr="009325D4">
              <w:rPr>
                <w:sz w:val="18"/>
                <w:lang w:val="es-MX"/>
              </w:rPr>
              <w:t>medio.</w:t>
            </w:r>
          </w:p>
        </w:tc>
        <w:tc>
          <w:tcPr>
            <w:tcW w:w="6409" w:type="dxa"/>
          </w:tcPr>
          <w:p w14:paraId="4BD55FBB" w14:textId="77777777" w:rsidR="005D738F" w:rsidRDefault="009D54BC">
            <w:pPr>
              <w:pStyle w:val="TableParagraph"/>
              <w:spacing w:line="219" w:lineRule="exact"/>
              <w:rPr>
                <w:b/>
                <w:sz w:val="18"/>
              </w:rPr>
            </w:pPr>
            <w:r w:rsidRPr="00A700C4">
              <w:rPr>
                <w:b/>
                <w:color w:val="1F487C"/>
                <w:sz w:val="18"/>
                <w:lang w:val="es-MX"/>
              </w:rPr>
              <w:t xml:space="preserve">No. 6. </w:t>
            </w:r>
            <w:r w:rsidRPr="00A700C4">
              <w:rPr>
                <w:b/>
                <w:color w:val="76923B"/>
                <w:sz w:val="18"/>
                <w:lang w:val="es-MX"/>
              </w:rPr>
              <w:t xml:space="preserve">Elaboración de materiales de difusión. </w:t>
            </w:r>
            <w:proofErr w:type="spellStart"/>
            <w:r>
              <w:rPr>
                <w:b/>
                <w:color w:val="E26C09"/>
                <w:sz w:val="18"/>
              </w:rPr>
              <w:t>Comunicación</w:t>
            </w:r>
            <w:proofErr w:type="spellEnd"/>
            <w:r>
              <w:rPr>
                <w:b/>
                <w:color w:val="E26C09"/>
                <w:sz w:val="18"/>
              </w:rPr>
              <w:t xml:space="preserve"> para la causa</w:t>
            </w:r>
          </w:p>
          <w:p w14:paraId="53C66039" w14:textId="77777777" w:rsidR="005D738F" w:rsidRDefault="005D738F">
            <w:pPr>
              <w:pStyle w:val="TableParagraph"/>
              <w:spacing w:before="6" w:after="1"/>
              <w:ind w:left="0"/>
              <w:rPr>
                <w:sz w:val="23"/>
              </w:rPr>
            </w:pPr>
          </w:p>
          <w:p w14:paraId="7C665BFF" w14:textId="77777777" w:rsidR="005D738F" w:rsidRDefault="009D54BC">
            <w:pPr>
              <w:pStyle w:val="TableParagraph"/>
              <w:ind w:left="299" w:right="-36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 wp14:anchorId="2C05D2CA" wp14:editId="76744B79">
                  <wp:extent cx="3870317" cy="1530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0317" cy="153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E4380C" w14:textId="77777777" w:rsidR="005D738F" w:rsidRDefault="005D738F">
            <w:pPr>
              <w:pStyle w:val="TableParagraph"/>
              <w:spacing w:before="7"/>
              <w:ind w:left="0"/>
              <w:rPr>
                <w:sz w:val="24"/>
              </w:rPr>
            </w:pPr>
          </w:p>
        </w:tc>
      </w:tr>
    </w:tbl>
    <w:p w14:paraId="416EE1BF" w14:textId="77777777" w:rsidR="005D738F" w:rsidRDefault="005D738F">
      <w:pPr>
        <w:rPr>
          <w:sz w:val="24"/>
        </w:rPr>
        <w:sectPr w:rsidR="005D738F">
          <w:footerReference w:type="default" r:id="rId9"/>
          <w:type w:val="continuous"/>
          <w:pgSz w:w="15840" w:h="12240" w:orient="landscape"/>
          <w:pgMar w:top="560" w:right="500" w:bottom="600" w:left="500" w:header="720" w:footer="401" w:gutter="0"/>
          <w:cols w:space="720"/>
        </w:sectPr>
      </w:pPr>
    </w:p>
    <w:p w14:paraId="55D73540" w14:textId="77777777" w:rsidR="005D738F" w:rsidRDefault="009325D4">
      <w:pPr>
        <w:spacing w:before="23"/>
        <w:ind w:left="5882" w:right="5901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Ejemplos</w:t>
      </w:r>
      <w:proofErr w:type="spellEnd"/>
      <w:r>
        <w:rPr>
          <w:b/>
          <w:sz w:val="32"/>
        </w:rPr>
        <w:t xml:space="preserve"> de </w:t>
      </w:r>
      <w:proofErr w:type="spellStart"/>
      <w:r>
        <w:rPr>
          <w:b/>
          <w:sz w:val="32"/>
        </w:rPr>
        <w:t>p</w:t>
      </w:r>
      <w:r w:rsidR="009D54BC">
        <w:rPr>
          <w:b/>
          <w:sz w:val="32"/>
        </w:rPr>
        <w:t>olíticas</w:t>
      </w:r>
      <w:proofErr w:type="spellEnd"/>
    </w:p>
    <w:p w14:paraId="3C22C26D" w14:textId="77777777" w:rsidR="005D738F" w:rsidRDefault="005D738F">
      <w:pPr>
        <w:pStyle w:val="BodyText"/>
        <w:spacing w:before="3"/>
        <w:ind w:left="0" w:firstLine="0"/>
        <w:rPr>
          <w:b/>
          <w:sz w:val="13"/>
        </w:rPr>
      </w:pPr>
    </w:p>
    <w:p w14:paraId="1C8991D6" w14:textId="77777777" w:rsidR="005D738F" w:rsidRDefault="005D738F">
      <w:pPr>
        <w:rPr>
          <w:sz w:val="13"/>
        </w:rPr>
        <w:sectPr w:rsidR="005D738F">
          <w:pgSz w:w="15840" w:h="12240" w:orient="landscape"/>
          <w:pgMar w:top="1040" w:right="600" w:bottom="600" w:left="620" w:header="0" w:footer="401" w:gutter="0"/>
          <w:cols w:space="720"/>
        </w:sectPr>
      </w:pPr>
    </w:p>
    <w:p w14:paraId="64AC8818" w14:textId="77777777" w:rsidR="005D738F" w:rsidRDefault="009D54BC">
      <w:pPr>
        <w:pStyle w:val="Heading1"/>
        <w:spacing w:before="61" w:line="244" w:lineRule="exact"/>
      </w:pPr>
      <w:proofErr w:type="spellStart"/>
      <w:r>
        <w:t>Generales</w:t>
      </w:r>
      <w:proofErr w:type="spellEnd"/>
    </w:p>
    <w:p w14:paraId="49EDFA41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375"/>
        <w:rPr>
          <w:sz w:val="20"/>
          <w:lang w:val="es-MX"/>
        </w:rPr>
      </w:pPr>
      <w:r w:rsidRPr="00A700C4">
        <w:rPr>
          <w:sz w:val="20"/>
          <w:lang w:val="es-MX"/>
        </w:rPr>
        <w:t>El uso del logotipo, el nombre y/o eslogan institucionales, siempre</w:t>
      </w:r>
      <w:r w:rsidRPr="00A700C4">
        <w:rPr>
          <w:spacing w:val="-26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deberán apegarse a los criterios vigentes de</w:t>
      </w:r>
      <w:r w:rsidRPr="00A700C4">
        <w:rPr>
          <w:spacing w:val="-18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comunicación.</w:t>
      </w:r>
    </w:p>
    <w:p w14:paraId="49A65AEA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258"/>
        <w:rPr>
          <w:sz w:val="20"/>
          <w:lang w:val="es-MX"/>
        </w:rPr>
      </w:pPr>
      <w:r w:rsidRPr="00A700C4">
        <w:rPr>
          <w:sz w:val="20"/>
          <w:lang w:val="es-MX"/>
        </w:rPr>
        <w:t>No se permite la inversión en felicitaciones o esquelas en medios masivos</w:t>
      </w:r>
      <w:r w:rsidRPr="00A700C4">
        <w:rPr>
          <w:spacing w:val="-27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de comunicación, excepto para la publicación de</w:t>
      </w:r>
      <w:r w:rsidRPr="00A700C4">
        <w:rPr>
          <w:spacing w:val="-20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vacantes.</w:t>
      </w:r>
    </w:p>
    <w:p w14:paraId="0DFAB1E8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 w:line="254" w:lineRule="exact"/>
        <w:rPr>
          <w:sz w:val="20"/>
          <w:lang w:val="es-MX"/>
        </w:rPr>
      </w:pPr>
      <w:r w:rsidRPr="00A700C4">
        <w:rPr>
          <w:sz w:val="20"/>
          <w:lang w:val="es-MX"/>
        </w:rPr>
        <w:t>Solamente pueden representar a la organización en eventos</w:t>
      </w:r>
      <w:r w:rsidRPr="00A700C4">
        <w:rPr>
          <w:spacing w:val="-29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públicos:</w:t>
      </w:r>
    </w:p>
    <w:p w14:paraId="6587BE29" w14:textId="77777777" w:rsidR="005D738F" w:rsidRPr="00A700C4" w:rsidRDefault="009D54BC">
      <w:pPr>
        <w:pStyle w:val="ListParagraph"/>
        <w:numPr>
          <w:ilvl w:val="1"/>
          <w:numId w:val="2"/>
        </w:numPr>
        <w:tabs>
          <w:tab w:val="left" w:pos="808"/>
        </w:tabs>
        <w:ind w:right="87" w:firstLine="0"/>
        <w:rPr>
          <w:sz w:val="20"/>
          <w:lang w:val="es-MX"/>
        </w:rPr>
      </w:pPr>
      <w:r w:rsidRPr="00A700C4">
        <w:rPr>
          <w:sz w:val="20"/>
          <w:lang w:val="es-MX"/>
        </w:rPr>
        <w:t>El</w:t>
      </w:r>
      <w:r w:rsidRPr="00A700C4">
        <w:rPr>
          <w:spacing w:val="-4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presidente</w:t>
      </w:r>
      <w:r w:rsidR="009325D4" w:rsidRPr="00A700C4">
        <w:rPr>
          <w:spacing w:val="-4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del</w:t>
      </w:r>
      <w:r w:rsidR="009325D4" w:rsidRPr="00A700C4">
        <w:rPr>
          <w:spacing w:val="-4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consejo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directivo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o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la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persona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que</w:t>
      </w:r>
      <w:r w:rsidR="009325D4" w:rsidRPr="00A700C4">
        <w:rPr>
          <w:spacing w:val="-4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él</w:t>
      </w:r>
      <w:r w:rsidR="009325D4" w:rsidRPr="00A700C4">
        <w:rPr>
          <w:spacing w:val="-4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o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ella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designe</w:t>
      </w:r>
      <w:r w:rsidR="009325D4" w:rsidRPr="00A700C4">
        <w:rPr>
          <w:spacing w:val="-2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en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su representación.</w:t>
      </w:r>
    </w:p>
    <w:p w14:paraId="23972388" w14:textId="77777777" w:rsidR="005D738F" w:rsidRDefault="009D54BC">
      <w:pPr>
        <w:pStyle w:val="ListParagraph"/>
        <w:numPr>
          <w:ilvl w:val="1"/>
          <w:numId w:val="2"/>
        </w:numPr>
        <w:tabs>
          <w:tab w:val="left" w:pos="808"/>
        </w:tabs>
        <w:ind w:left="808"/>
        <w:rPr>
          <w:sz w:val="20"/>
        </w:rPr>
      </w:pPr>
      <w:r>
        <w:rPr>
          <w:sz w:val="20"/>
        </w:rPr>
        <w:t xml:space="preserve">El </w:t>
      </w:r>
      <w:r w:rsidR="009325D4">
        <w:rPr>
          <w:sz w:val="20"/>
        </w:rPr>
        <w:t>director</w:t>
      </w:r>
      <w:r w:rsidR="009325D4">
        <w:rPr>
          <w:spacing w:val="-12"/>
          <w:sz w:val="20"/>
        </w:rPr>
        <w:t xml:space="preserve"> </w:t>
      </w:r>
      <w:r w:rsidR="009325D4">
        <w:rPr>
          <w:sz w:val="20"/>
        </w:rPr>
        <w:t>general</w:t>
      </w:r>
      <w:r>
        <w:rPr>
          <w:sz w:val="20"/>
        </w:rPr>
        <w:t>.</w:t>
      </w:r>
    </w:p>
    <w:p w14:paraId="783ADCD0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30"/>
        <w:rPr>
          <w:sz w:val="20"/>
          <w:lang w:val="es-MX"/>
        </w:rPr>
      </w:pPr>
      <w:r w:rsidRPr="00A700C4">
        <w:rPr>
          <w:sz w:val="20"/>
          <w:lang w:val="es-MX"/>
        </w:rPr>
        <w:t>Los voceros institucionales son los únicos autorizados para emitir declaraciones referentes a la organización y son voceros</w:t>
      </w:r>
      <w:r w:rsidRPr="00A700C4">
        <w:rPr>
          <w:spacing w:val="-21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institucionales:</w:t>
      </w:r>
    </w:p>
    <w:p w14:paraId="0536118D" w14:textId="77777777" w:rsidR="005D738F" w:rsidRPr="00A700C4" w:rsidRDefault="009D54BC">
      <w:pPr>
        <w:pStyle w:val="ListParagraph"/>
        <w:numPr>
          <w:ilvl w:val="0"/>
          <w:numId w:val="1"/>
        </w:numPr>
        <w:tabs>
          <w:tab w:val="left" w:pos="808"/>
        </w:tabs>
        <w:spacing w:line="242" w:lineRule="exact"/>
        <w:ind w:firstLine="0"/>
        <w:rPr>
          <w:sz w:val="20"/>
          <w:lang w:val="es-MX"/>
        </w:rPr>
      </w:pPr>
      <w:r w:rsidRPr="00A700C4">
        <w:rPr>
          <w:sz w:val="20"/>
          <w:lang w:val="es-MX"/>
        </w:rPr>
        <w:t xml:space="preserve">El </w:t>
      </w:r>
      <w:r w:rsidR="009325D4" w:rsidRPr="00A700C4">
        <w:rPr>
          <w:sz w:val="20"/>
          <w:lang w:val="es-MX"/>
        </w:rPr>
        <w:t>presidente del consejo</w:t>
      </w:r>
      <w:r w:rsidR="009325D4" w:rsidRPr="00A700C4">
        <w:rPr>
          <w:spacing w:val="-21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directivo</w:t>
      </w:r>
      <w:r w:rsidRPr="00A700C4">
        <w:rPr>
          <w:sz w:val="20"/>
          <w:lang w:val="es-MX"/>
        </w:rPr>
        <w:t>.</w:t>
      </w:r>
    </w:p>
    <w:p w14:paraId="064BF69D" w14:textId="77777777" w:rsidR="005D738F" w:rsidRPr="00A700C4" w:rsidRDefault="009D54BC">
      <w:pPr>
        <w:pStyle w:val="ListParagraph"/>
        <w:numPr>
          <w:ilvl w:val="0"/>
          <w:numId w:val="1"/>
        </w:numPr>
        <w:tabs>
          <w:tab w:val="left" w:pos="808"/>
        </w:tabs>
        <w:spacing w:line="264" w:lineRule="auto"/>
        <w:ind w:firstLine="0"/>
        <w:rPr>
          <w:sz w:val="20"/>
          <w:lang w:val="es-MX"/>
        </w:rPr>
      </w:pPr>
      <w:r w:rsidRPr="00A700C4">
        <w:rPr>
          <w:sz w:val="20"/>
          <w:lang w:val="es-MX"/>
        </w:rPr>
        <w:t>El</w:t>
      </w:r>
      <w:r w:rsidRPr="00A700C4">
        <w:rPr>
          <w:spacing w:val="-4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director</w:t>
      </w:r>
      <w:r w:rsidR="009325D4" w:rsidRPr="00A700C4">
        <w:rPr>
          <w:spacing w:val="-3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>general</w:t>
      </w:r>
      <w:r w:rsidR="009325D4" w:rsidRPr="00A700C4">
        <w:rPr>
          <w:spacing w:val="-4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o</w:t>
      </w:r>
      <w:r w:rsidRPr="00A700C4">
        <w:rPr>
          <w:spacing w:val="-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el</w:t>
      </w:r>
      <w:r w:rsidRPr="00A700C4">
        <w:rPr>
          <w:spacing w:val="-4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personal</w:t>
      </w:r>
      <w:r w:rsidRPr="00A700C4">
        <w:rPr>
          <w:spacing w:val="-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que</w:t>
      </w:r>
      <w:r w:rsidRPr="00A700C4">
        <w:rPr>
          <w:spacing w:val="-4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él</w:t>
      </w:r>
      <w:r w:rsidRPr="00A700C4">
        <w:rPr>
          <w:spacing w:val="-4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o</w:t>
      </w:r>
      <w:r w:rsidRPr="00A700C4">
        <w:rPr>
          <w:spacing w:val="-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ella</w:t>
      </w:r>
      <w:r w:rsidRPr="00A700C4">
        <w:rPr>
          <w:spacing w:val="-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designe</w:t>
      </w:r>
      <w:r w:rsidRPr="00A700C4">
        <w:rPr>
          <w:spacing w:val="-4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en</w:t>
      </w:r>
      <w:r w:rsidRPr="00A700C4">
        <w:rPr>
          <w:spacing w:val="-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su</w:t>
      </w:r>
      <w:r w:rsidRPr="00A700C4">
        <w:rPr>
          <w:spacing w:val="-1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representación. Las declaraciones ante los medios serán únicamente para informar sobre proyectos y programas de la organización, no para emitir juicios sobre otros temas.</w:t>
      </w:r>
    </w:p>
    <w:p w14:paraId="2B4094D7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13" w:line="276" w:lineRule="auto"/>
        <w:ind w:right="6"/>
        <w:rPr>
          <w:sz w:val="20"/>
          <w:lang w:val="es-MX"/>
        </w:rPr>
      </w:pPr>
      <w:r w:rsidRPr="00A700C4">
        <w:rPr>
          <w:sz w:val="20"/>
          <w:lang w:val="es-MX"/>
        </w:rPr>
        <w:t>La imagen institucional podrá ser utilizada por los colaboradores de la organización cuando se les designe para participar en algún evento y no</w:t>
      </w:r>
      <w:r w:rsidRPr="00A700C4">
        <w:rPr>
          <w:spacing w:val="-21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cuando participen a título</w:t>
      </w:r>
      <w:r w:rsidRPr="00A700C4">
        <w:rPr>
          <w:spacing w:val="-10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personal.</w:t>
      </w:r>
    </w:p>
    <w:p w14:paraId="679AD199" w14:textId="77777777" w:rsidR="005D738F" w:rsidRPr="00A700C4" w:rsidRDefault="005D738F">
      <w:pPr>
        <w:pStyle w:val="BodyText"/>
        <w:spacing w:before="1"/>
        <w:ind w:left="0" w:firstLine="0"/>
        <w:rPr>
          <w:sz w:val="16"/>
          <w:lang w:val="es-MX"/>
        </w:rPr>
      </w:pPr>
    </w:p>
    <w:p w14:paraId="3967BE16" w14:textId="77777777" w:rsidR="005D738F" w:rsidRPr="00A700C4" w:rsidRDefault="009D54BC">
      <w:pPr>
        <w:pStyle w:val="Heading1"/>
        <w:spacing w:before="1"/>
        <w:rPr>
          <w:lang w:val="es-MX"/>
        </w:rPr>
      </w:pPr>
      <w:r w:rsidRPr="00A700C4">
        <w:rPr>
          <w:lang w:val="es-MX"/>
        </w:rPr>
        <w:t>Criterios para la aprobación del plan de comunicación y campañas:</w:t>
      </w:r>
    </w:p>
    <w:p w14:paraId="5BF43439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20"/>
        <w:rPr>
          <w:sz w:val="20"/>
          <w:lang w:val="es-MX"/>
        </w:rPr>
      </w:pPr>
      <w:r w:rsidRPr="00A700C4">
        <w:rPr>
          <w:sz w:val="20"/>
          <w:lang w:val="es-MX"/>
        </w:rPr>
        <w:t>Todos los planes de comunicación de la organización deben incluir estrategias para llegar a los públicos principales, que son: Instituciones donantes</w:t>
      </w:r>
      <w:r w:rsidR="009325D4" w:rsidRPr="00A700C4">
        <w:rPr>
          <w:sz w:val="20"/>
          <w:lang w:val="es-MX"/>
        </w:rPr>
        <w:t>,</w:t>
      </w:r>
      <w:r w:rsidR="009325D4" w:rsidRPr="00A700C4">
        <w:rPr>
          <w:spacing w:val="-29"/>
          <w:sz w:val="20"/>
          <w:lang w:val="es-MX"/>
        </w:rPr>
        <w:t xml:space="preserve"> </w:t>
      </w:r>
      <w:r w:rsidR="009325D4" w:rsidRPr="00A700C4">
        <w:rPr>
          <w:sz w:val="20"/>
          <w:lang w:val="es-MX"/>
        </w:rPr>
        <w:t xml:space="preserve">gobierno </w:t>
      </w:r>
      <w:r w:rsidRPr="00A700C4">
        <w:rPr>
          <w:sz w:val="20"/>
          <w:lang w:val="es-MX"/>
        </w:rPr>
        <w:t>estatal y Congreso del estado, directivos de los medios de comunicación, autoridades educativas y autoridades en instituciones de</w:t>
      </w:r>
      <w:r w:rsidRPr="00A700C4">
        <w:rPr>
          <w:spacing w:val="-21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salud.</w:t>
      </w:r>
    </w:p>
    <w:p w14:paraId="42844D91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174"/>
        <w:rPr>
          <w:sz w:val="20"/>
          <w:lang w:val="es-MX"/>
        </w:rPr>
      </w:pPr>
      <w:r w:rsidRPr="00A700C4">
        <w:rPr>
          <w:sz w:val="20"/>
          <w:lang w:val="es-MX"/>
        </w:rPr>
        <w:t>Todos los programas de trabajo de comunicación de la organización deberán alinearse a los objetivos, estrategias y metas de nuestro plan operativo</w:t>
      </w:r>
      <w:r w:rsidRPr="00A700C4">
        <w:rPr>
          <w:spacing w:val="-2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anual.</w:t>
      </w:r>
    </w:p>
    <w:p w14:paraId="68A08BDD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71"/>
        <w:rPr>
          <w:sz w:val="20"/>
          <w:lang w:val="es-MX"/>
        </w:rPr>
      </w:pPr>
      <w:r w:rsidRPr="00A700C4">
        <w:rPr>
          <w:sz w:val="20"/>
          <w:lang w:val="es-MX"/>
        </w:rPr>
        <w:t>Sólo se utilizará la imagen de la organización en campañas que sean congruentes con la planeación estratégica y que formen parte</w:t>
      </w:r>
      <w:r w:rsidRPr="00A700C4">
        <w:rPr>
          <w:spacing w:val="-2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específicamente de los proyectos impulsado por la organización. No se incluirá el logotipo o el slogan institucional dentro de materiales que promuevan algún acto de carácter político, religioso, o de proselitismo público y/o</w:t>
      </w:r>
      <w:r w:rsidRPr="00A700C4">
        <w:rPr>
          <w:spacing w:val="-2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privado.</w:t>
      </w:r>
    </w:p>
    <w:p w14:paraId="72229578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229"/>
        <w:rPr>
          <w:sz w:val="20"/>
          <w:lang w:val="es-MX"/>
        </w:rPr>
      </w:pPr>
      <w:r w:rsidRPr="00A700C4">
        <w:rPr>
          <w:sz w:val="20"/>
          <w:lang w:val="es-MX"/>
        </w:rPr>
        <w:t>La organización solamente participará en campañas cuyo mensaje sea propositivo. No se consideran foros de difusión para nuestra organización las campañas cuyas imágenes, textos o contenido promuevan el morbo, la discriminación, el maltrato, o abusen de la vulnerabilidad de la situación expuesta para promover una causa o concientizar al</w:t>
      </w:r>
      <w:r w:rsidRPr="00A700C4">
        <w:rPr>
          <w:spacing w:val="-25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público.</w:t>
      </w:r>
    </w:p>
    <w:p w14:paraId="33CD03EC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62"/>
        <w:ind w:right="142"/>
        <w:rPr>
          <w:sz w:val="20"/>
          <w:lang w:val="es-MX"/>
        </w:rPr>
      </w:pPr>
      <w:r w:rsidRPr="00A700C4">
        <w:rPr>
          <w:w w:val="99"/>
          <w:sz w:val="20"/>
          <w:lang w:val="es-MX"/>
        </w:rPr>
        <w:br w:type="column"/>
      </w:r>
      <w:r w:rsidR="009325D4">
        <w:rPr>
          <w:sz w:val="20"/>
          <w:lang w:val="es-MX"/>
        </w:rPr>
        <w:t>En los proyectos en co</w:t>
      </w:r>
      <w:r w:rsidRPr="00A700C4">
        <w:rPr>
          <w:sz w:val="20"/>
          <w:lang w:val="es-MX"/>
        </w:rPr>
        <w:t>inversión o coparticipación, se incluirá la imagen de la organización en las mismas dimensiones de los logotipos o gráficos de todos</w:t>
      </w:r>
      <w:r w:rsidRPr="00A700C4">
        <w:rPr>
          <w:spacing w:val="-28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los socios.</w:t>
      </w:r>
    </w:p>
    <w:p w14:paraId="5B1C3ACA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318"/>
        <w:rPr>
          <w:sz w:val="20"/>
          <w:lang w:val="es-MX"/>
        </w:rPr>
      </w:pPr>
      <w:r w:rsidRPr="00A700C4">
        <w:rPr>
          <w:sz w:val="20"/>
          <w:lang w:val="es-MX"/>
        </w:rPr>
        <w:t>Las campañas deberán apegarse a los lineamientos establecidos</w:t>
      </w:r>
      <w:r w:rsidRPr="00A700C4">
        <w:rPr>
          <w:spacing w:val="-32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en el manual de uso del logotipo de la</w:t>
      </w:r>
      <w:r w:rsidRPr="00A700C4">
        <w:rPr>
          <w:spacing w:val="-1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organización.</w:t>
      </w:r>
    </w:p>
    <w:p w14:paraId="65085137" w14:textId="77777777" w:rsidR="005D738F" w:rsidRPr="00A700C4" w:rsidRDefault="005D738F">
      <w:pPr>
        <w:pStyle w:val="BodyText"/>
        <w:spacing w:before="1"/>
        <w:ind w:left="0" w:firstLine="0"/>
        <w:rPr>
          <w:lang w:val="es-MX"/>
        </w:rPr>
      </w:pPr>
    </w:p>
    <w:p w14:paraId="0B209229" w14:textId="77777777" w:rsidR="005D738F" w:rsidRDefault="009D54BC">
      <w:pPr>
        <w:pStyle w:val="Heading1"/>
      </w:pPr>
      <w:proofErr w:type="spellStart"/>
      <w:r>
        <w:t>Campañas</w:t>
      </w:r>
      <w:proofErr w:type="spellEnd"/>
      <w:r>
        <w:t xml:space="preserve"> </w:t>
      </w:r>
      <w:proofErr w:type="spellStart"/>
      <w:r>
        <w:t>publicitarias</w:t>
      </w:r>
      <w:proofErr w:type="spellEnd"/>
      <w:r>
        <w:t>:</w:t>
      </w:r>
    </w:p>
    <w:p w14:paraId="7B93E6F0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787"/>
        <w:rPr>
          <w:sz w:val="20"/>
          <w:lang w:val="es-MX"/>
        </w:rPr>
      </w:pPr>
      <w:r w:rsidRPr="00A700C4">
        <w:rPr>
          <w:sz w:val="20"/>
          <w:lang w:val="es-MX"/>
        </w:rPr>
        <w:t>En el caso de medios visuales, siempre deberá incluirse el logotipo de</w:t>
      </w:r>
      <w:r w:rsidRPr="00A700C4">
        <w:rPr>
          <w:spacing w:val="-22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la organización acompañado del eslogan</w:t>
      </w:r>
      <w:r w:rsidRPr="00A700C4">
        <w:rPr>
          <w:spacing w:val="-16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institucional.</w:t>
      </w:r>
    </w:p>
    <w:p w14:paraId="740F804B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642"/>
        <w:rPr>
          <w:sz w:val="20"/>
          <w:lang w:val="es-MX"/>
        </w:rPr>
      </w:pPr>
      <w:r w:rsidRPr="00A700C4">
        <w:rPr>
          <w:sz w:val="20"/>
          <w:lang w:val="es-MX"/>
        </w:rPr>
        <w:t>En el caso de medios audiovisuales, deberá utilizarse como fondo</w:t>
      </w:r>
      <w:r w:rsidRPr="00A700C4">
        <w:rPr>
          <w:spacing w:val="-24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musical nuestro jingle</w:t>
      </w:r>
      <w:r w:rsidRPr="00A700C4">
        <w:rPr>
          <w:spacing w:val="-11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institucional.</w:t>
      </w:r>
    </w:p>
    <w:p w14:paraId="11B9A7DF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174"/>
        <w:rPr>
          <w:sz w:val="20"/>
          <w:lang w:val="es-MX"/>
        </w:rPr>
      </w:pPr>
      <w:r w:rsidRPr="00A700C4">
        <w:rPr>
          <w:sz w:val="20"/>
          <w:lang w:val="es-MX"/>
        </w:rPr>
        <w:t>En todos los casos, al final de la promoción deberá incluirse también la siguiente leyenda: “espacio cortesía de”: esto para evitar se tenga la imagen</w:t>
      </w:r>
      <w:r w:rsidRPr="00A700C4">
        <w:rPr>
          <w:spacing w:val="-25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de que la organización está gastando sus recursos en</w:t>
      </w:r>
      <w:r w:rsidRPr="00A700C4">
        <w:rPr>
          <w:spacing w:val="-22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promoción.</w:t>
      </w:r>
    </w:p>
    <w:p w14:paraId="1A69DBC6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172"/>
        <w:rPr>
          <w:sz w:val="20"/>
          <w:lang w:val="es-MX"/>
        </w:rPr>
      </w:pPr>
      <w:r w:rsidRPr="00A700C4">
        <w:rPr>
          <w:sz w:val="20"/>
          <w:lang w:val="es-MX"/>
        </w:rPr>
        <w:t>En todos los casos, se cuidarán y respetarán los lineamientos establecidos en</w:t>
      </w:r>
      <w:r w:rsidRPr="00A700C4">
        <w:rPr>
          <w:spacing w:val="-25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el manual de imagen institucional de la</w:t>
      </w:r>
      <w:r w:rsidRPr="00A700C4">
        <w:rPr>
          <w:spacing w:val="-16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organización.</w:t>
      </w:r>
    </w:p>
    <w:p w14:paraId="6A20F286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324"/>
        <w:rPr>
          <w:sz w:val="20"/>
          <w:lang w:val="es-MX"/>
        </w:rPr>
      </w:pPr>
      <w:r w:rsidRPr="00A700C4">
        <w:rPr>
          <w:sz w:val="20"/>
          <w:lang w:val="es-MX"/>
        </w:rPr>
        <w:t>No se promoverá ni se participará en ningún tipo de difusión sobre</w:t>
      </w:r>
      <w:r w:rsidRPr="00A700C4">
        <w:rPr>
          <w:spacing w:val="-30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campañas políticas o campañas de</w:t>
      </w:r>
      <w:r w:rsidRPr="00A700C4">
        <w:rPr>
          <w:spacing w:val="-12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gobierno.</w:t>
      </w:r>
    </w:p>
    <w:p w14:paraId="0D04F658" w14:textId="77777777" w:rsidR="005D738F" w:rsidRPr="00A700C4" w:rsidRDefault="005D738F">
      <w:pPr>
        <w:pStyle w:val="BodyText"/>
        <w:spacing w:before="11"/>
        <w:ind w:left="0" w:firstLine="0"/>
        <w:rPr>
          <w:sz w:val="19"/>
          <w:lang w:val="es-MX"/>
        </w:rPr>
      </w:pPr>
    </w:p>
    <w:p w14:paraId="126B4485" w14:textId="77777777" w:rsidR="005D738F" w:rsidRPr="00A700C4" w:rsidRDefault="009D54BC">
      <w:pPr>
        <w:pStyle w:val="Heading1"/>
        <w:rPr>
          <w:lang w:val="es-MX"/>
        </w:rPr>
      </w:pPr>
      <w:r w:rsidRPr="00A700C4">
        <w:rPr>
          <w:lang w:val="es-MX"/>
        </w:rPr>
        <w:t xml:space="preserve">Políticas de trabajo del </w:t>
      </w:r>
      <w:r w:rsidR="00F912AE" w:rsidRPr="00A700C4">
        <w:rPr>
          <w:lang w:val="es-MX"/>
        </w:rPr>
        <w:t>comité de comunicación</w:t>
      </w:r>
      <w:r w:rsidRPr="00A700C4">
        <w:rPr>
          <w:lang w:val="es-MX"/>
        </w:rPr>
        <w:t>:</w:t>
      </w:r>
    </w:p>
    <w:p w14:paraId="38305EC9" w14:textId="77777777" w:rsidR="005D738F" w:rsidRPr="00F912AE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170"/>
        <w:rPr>
          <w:sz w:val="20"/>
          <w:lang w:val="es-MX"/>
        </w:rPr>
      </w:pPr>
      <w:r w:rsidRPr="00A700C4">
        <w:rPr>
          <w:sz w:val="20"/>
          <w:lang w:val="es-MX"/>
        </w:rPr>
        <w:t xml:space="preserve">El </w:t>
      </w:r>
      <w:r w:rsidR="00F912AE" w:rsidRPr="00A700C4">
        <w:rPr>
          <w:sz w:val="20"/>
          <w:lang w:val="es-MX"/>
        </w:rPr>
        <w:t xml:space="preserve">comité de comunicación </w:t>
      </w:r>
      <w:r w:rsidRPr="00A700C4">
        <w:rPr>
          <w:sz w:val="20"/>
          <w:lang w:val="es-MX"/>
        </w:rPr>
        <w:t>estará integrado por la persona que ocupe el puesto de coordinador de comunicación en la organización, por tres</w:t>
      </w:r>
      <w:r w:rsidRPr="00A700C4">
        <w:rPr>
          <w:spacing w:val="-27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 xml:space="preserve">consejeros directivos y dos expertos externos. </w:t>
      </w:r>
      <w:r w:rsidRPr="00F912AE">
        <w:rPr>
          <w:sz w:val="20"/>
          <w:lang w:val="es-MX"/>
        </w:rPr>
        <w:t>Los expertos participan con voz, pero sin voto.</w:t>
      </w:r>
    </w:p>
    <w:p w14:paraId="32B10EE6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187"/>
        <w:rPr>
          <w:sz w:val="20"/>
          <w:lang w:val="es-MX"/>
        </w:rPr>
      </w:pPr>
      <w:r w:rsidRPr="00A700C4">
        <w:rPr>
          <w:sz w:val="20"/>
          <w:lang w:val="es-MX"/>
        </w:rPr>
        <w:t xml:space="preserve">El </w:t>
      </w:r>
      <w:r w:rsidR="00F912AE" w:rsidRPr="00A700C4">
        <w:rPr>
          <w:sz w:val="20"/>
          <w:lang w:val="es-MX"/>
        </w:rPr>
        <w:t xml:space="preserve">comité de comunicación </w:t>
      </w:r>
      <w:r w:rsidRPr="00A700C4">
        <w:rPr>
          <w:sz w:val="20"/>
          <w:lang w:val="es-MX"/>
        </w:rPr>
        <w:t>se reunirá una vez al mes en el horario y fecha que determine el mismo por consenso. Podrá realizar reuniones extraordinarias cuando así lo determinen sus</w:t>
      </w:r>
      <w:r w:rsidRPr="00A700C4">
        <w:rPr>
          <w:spacing w:val="-1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integrantes.</w:t>
      </w:r>
    </w:p>
    <w:p w14:paraId="4D956B24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spacing w:before="2"/>
        <w:ind w:right="147"/>
        <w:rPr>
          <w:sz w:val="20"/>
          <w:lang w:val="es-MX"/>
        </w:rPr>
      </w:pPr>
      <w:r w:rsidRPr="00A700C4">
        <w:rPr>
          <w:sz w:val="20"/>
          <w:lang w:val="es-MX"/>
        </w:rPr>
        <w:t>Todo desplegado de prensa, anuncio de radio, o cualquier forma de anuncio que se publique en algún medio masivo de comunicación y que contenga información específica sobre la organización debe ser revisado y autorizado</w:t>
      </w:r>
      <w:r w:rsidRPr="00A700C4">
        <w:rPr>
          <w:spacing w:val="-23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 xml:space="preserve">por el </w:t>
      </w:r>
      <w:r w:rsidR="00F912AE" w:rsidRPr="00A700C4">
        <w:rPr>
          <w:sz w:val="20"/>
          <w:lang w:val="es-MX"/>
        </w:rPr>
        <w:t>comité de</w:t>
      </w:r>
      <w:r w:rsidR="00F912AE" w:rsidRPr="00A700C4">
        <w:rPr>
          <w:spacing w:val="-14"/>
          <w:sz w:val="20"/>
          <w:lang w:val="es-MX"/>
        </w:rPr>
        <w:t xml:space="preserve"> </w:t>
      </w:r>
      <w:r w:rsidR="00F912AE" w:rsidRPr="00A700C4">
        <w:rPr>
          <w:sz w:val="20"/>
          <w:lang w:val="es-MX"/>
        </w:rPr>
        <w:t>comunicación</w:t>
      </w:r>
      <w:r w:rsidRPr="00A700C4">
        <w:rPr>
          <w:sz w:val="20"/>
          <w:lang w:val="es-MX"/>
        </w:rPr>
        <w:t>.</w:t>
      </w:r>
    </w:p>
    <w:p w14:paraId="783C18E5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135"/>
        <w:rPr>
          <w:sz w:val="20"/>
          <w:lang w:val="es-MX"/>
        </w:rPr>
      </w:pPr>
      <w:r w:rsidRPr="00A700C4">
        <w:rPr>
          <w:sz w:val="20"/>
          <w:lang w:val="es-MX"/>
        </w:rPr>
        <w:t>Todas las publicaciones institucionales (informe, trípticos, presentaciones multimedia, boletín, videos, entre otros) deberán ser revisadas y aprobadas</w:t>
      </w:r>
      <w:r w:rsidRPr="00A700C4">
        <w:rPr>
          <w:spacing w:val="-24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 xml:space="preserve">por el </w:t>
      </w:r>
      <w:r w:rsidR="00F912AE" w:rsidRPr="00A700C4">
        <w:rPr>
          <w:sz w:val="20"/>
          <w:lang w:val="es-MX"/>
        </w:rPr>
        <w:t>comité de</w:t>
      </w:r>
      <w:r w:rsidR="00F912AE" w:rsidRPr="00A700C4">
        <w:rPr>
          <w:spacing w:val="-14"/>
          <w:sz w:val="20"/>
          <w:lang w:val="es-MX"/>
        </w:rPr>
        <w:t xml:space="preserve"> </w:t>
      </w:r>
      <w:r w:rsidR="00F912AE" w:rsidRPr="00A700C4">
        <w:rPr>
          <w:sz w:val="20"/>
          <w:lang w:val="es-MX"/>
        </w:rPr>
        <w:t>comunicación</w:t>
      </w:r>
      <w:r w:rsidRPr="00A700C4">
        <w:rPr>
          <w:sz w:val="20"/>
          <w:lang w:val="es-MX"/>
        </w:rPr>
        <w:t>.</w:t>
      </w:r>
    </w:p>
    <w:p w14:paraId="3493FAB5" w14:textId="77777777" w:rsidR="005D738F" w:rsidRPr="00A700C4" w:rsidRDefault="009D54BC">
      <w:pPr>
        <w:pStyle w:val="ListParagraph"/>
        <w:numPr>
          <w:ilvl w:val="0"/>
          <w:numId w:val="2"/>
        </w:numPr>
        <w:tabs>
          <w:tab w:val="left" w:pos="460"/>
        </w:tabs>
        <w:ind w:right="175"/>
        <w:rPr>
          <w:sz w:val="18"/>
          <w:lang w:val="es-MX"/>
        </w:rPr>
      </w:pPr>
      <w:r w:rsidRPr="00A700C4">
        <w:rPr>
          <w:sz w:val="20"/>
          <w:lang w:val="es-MX"/>
        </w:rPr>
        <w:t xml:space="preserve">Los diseños de cada uno de estos materiales serán enviados vía correo electrónico a los integrantes del </w:t>
      </w:r>
      <w:r w:rsidR="00F912AE" w:rsidRPr="00A700C4">
        <w:rPr>
          <w:sz w:val="20"/>
          <w:lang w:val="es-MX"/>
        </w:rPr>
        <w:t xml:space="preserve">comité de comunicación </w:t>
      </w:r>
      <w:r w:rsidRPr="00A700C4">
        <w:rPr>
          <w:sz w:val="20"/>
          <w:lang w:val="es-MX"/>
        </w:rPr>
        <w:t>para que realicen</w:t>
      </w:r>
      <w:r w:rsidRPr="00A700C4">
        <w:rPr>
          <w:spacing w:val="-29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sus observaciones. En caso de no haber recibido respuesta en 48 horas posteriores al envío el diseño se considerará como</w:t>
      </w:r>
      <w:r w:rsidRPr="00A700C4">
        <w:rPr>
          <w:spacing w:val="-15"/>
          <w:sz w:val="20"/>
          <w:lang w:val="es-MX"/>
        </w:rPr>
        <w:t xml:space="preserve"> </w:t>
      </w:r>
      <w:r w:rsidRPr="00A700C4">
        <w:rPr>
          <w:sz w:val="20"/>
          <w:lang w:val="es-MX"/>
        </w:rPr>
        <w:t>aprobado.</w:t>
      </w:r>
    </w:p>
    <w:sectPr w:rsidR="005D738F" w:rsidRPr="00A700C4">
      <w:type w:val="continuous"/>
      <w:pgSz w:w="15840" w:h="12240" w:orient="landscape"/>
      <w:pgMar w:top="560" w:right="600" w:bottom="600" w:left="620" w:header="720" w:footer="720" w:gutter="0"/>
      <w:cols w:num="2" w:space="720" w:equalWidth="0">
        <w:col w:w="6940" w:space="614"/>
        <w:col w:w="70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3E57C" w14:textId="77777777" w:rsidR="00364D77" w:rsidRDefault="00364D77">
      <w:r>
        <w:separator/>
      </w:r>
    </w:p>
  </w:endnote>
  <w:endnote w:type="continuationSeparator" w:id="0">
    <w:p w14:paraId="6E2B35A4" w14:textId="77777777" w:rsidR="00364D77" w:rsidRDefault="0036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C218" w14:textId="77777777" w:rsidR="005D738F" w:rsidRDefault="00A700C4">
    <w:pPr>
      <w:pStyle w:val="BodyText"/>
      <w:spacing w:line="14" w:lineRule="auto"/>
      <w:ind w:left="0" w:firstLine="0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61D7CC" wp14:editId="13A07AD0">
              <wp:simplePos x="0" y="0"/>
              <wp:positionH relativeFrom="page">
                <wp:posOffset>1605915</wp:posOffset>
              </wp:positionH>
              <wp:positionV relativeFrom="page">
                <wp:posOffset>7378065</wp:posOffset>
              </wp:positionV>
              <wp:extent cx="800925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92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43EE7" w14:textId="77777777" w:rsidR="005D738F" w:rsidRPr="00F912AE" w:rsidRDefault="00963EBE">
                          <w:pPr>
                            <w:spacing w:line="184" w:lineRule="exact"/>
                            <w:ind w:left="20" w:right="-2"/>
                            <w:rPr>
                              <w:i/>
                              <w:sz w:val="16"/>
                              <w:lang w:val="es-MX"/>
                            </w:rPr>
                          </w:pPr>
                          <w:r>
                            <w:rPr>
                              <w:i/>
                              <w:sz w:val="16"/>
                              <w:lang w:val="es-MX"/>
                            </w:rPr>
                            <w:t>Elaborado</w:t>
                          </w:r>
                          <w:r w:rsidR="009D54BC" w:rsidRPr="00A700C4">
                            <w:rPr>
                              <w:i/>
                              <w:sz w:val="16"/>
                              <w:lang w:val="es-MX"/>
                            </w:rPr>
                            <w:t xml:space="preserve"> por la Alianza Fronteriza de Filantropía México-EEUU </w:t>
                          </w:r>
                          <w:hyperlink r:id="rId1">
                            <w:r w:rsidR="009D54BC" w:rsidRPr="00A700C4"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  <w:lang w:val="es-MX"/>
                              </w:rPr>
                              <w:t>www.alianzafronteriza.org</w:t>
                            </w:r>
                            <w:r w:rsidR="009D54BC" w:rsidRPr="00A700C4">
                              <w:rPr>
                                <w:i/>
                                <w:sz w:val="16"/>
                                <w:lang w:val="es-MX"/>
                              </w:rPr>
                              <w:t>,</w:t>
                            </w:r>
                          </w:hyperlink>
                          <w:r w:rsidR="009D54BC" w:rsidRPr="00A700C4">
                            <w:rPr>
                              <w:i/>
                              <w:sz w:val="16"/>
                              <w:lang w:val="es-MX"/>
                            </w:rPr>
                            <w:t xml:space="preserve"> CMS Consultores </w:t>
                          </w:r>
                          <w:hyperlink r:id="rId2">
                            <w:r w:rsidR="009D54BC" w:rsidRPr="00A700C4">
                              <w:rPr>
                                <w:i/>
                                <w:color w:val="0000FF"/>
                                <w:sz w:val="16"/>
                                <w:u w:val="single" w:color="0000FF"/>
                                <w:lang w:val="es-MX"/>
                              </w:rPr>
                              <w:t xml:space="preserve">www.cmsconsultores.com </w:t>
                            </w:r>
                          </w:hyperlink>
                          <w:r w:rsidR="009D54BC" w:rsidRPr="00A700C4">
                            <w:rPr>
                              <w:i/>
                              <w:sz w:val="16"/>
                              <w:lang w:val="es-MX"/>
                            </w:rPr>
                            <w:t xml:space="preserve">y Ma. </w:t>
                          </w:r>
                          <w:r w:rsidR="009D54BC" w:rsidRPr="00F912AE">
                            <w:rPr>
                              <w:i/>
                              <w:sz w:val="16"/>
                              <w:lang w:val="es-MX"/>
                            </w:rPr>
                            <w:t xml:space="preserve">Laura </w:t>
                          </w:r>
                          <w:proofErr w:type="spellStart"/>
                          <w:r w:rsidR="009D54BC" w:rsidRPr="00F912AE">
                            <w:rPr>
                              <w:i/>
                              <w:sz w:val="16"/>
                              <w:lang w:val="es-MX"/>
                            </w:rPr>
                            <w:t>Munoz</w:t>
                          </w:r>
                          <w:proofErr w:type="spellEnd"/>
                          <w:r w:rsidR="009D54BC" w:rsidRPr="00F912AE">
                            <w:rPr>
                              <w:i/>
                              <w:sz w:val="16"/>
                              <w:lang w:val="es-MX"/>
                            </w:rPr>
                            <w:t>, Enfoque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6.45pt;margin-top:580.95pt;width:630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" filled="f" stroked="f">
              <v:textbox inset="0,0,0,0">
                <w:txbxContent>
                  <w:p w:rsidR="005D738F" w:rsidRPr="00F912AE" w:rsidRDefault="00963EBE">
                    <w:pPr>
                      <w:spacing w:line="184" w:lineRule="exact"/>
                      <w:ind w:left="20" w:right="-2"/>
                      <w:rPr>
                        <w:i/>
                        <w:sz w:val="16"/>
                        <w:lang w:val="es-MX"/>
                      </w:rPr>
                    </w:pPr>
                    <w:r>
                      <w:rPr>
                        <w:i/>
                        <w:sz w:val="16"/>
                        <w:lang w:val="es-MX"/>
                      </w:rPr>
                      <w:t>Elaborado</w:t>
                    </w:r>
                    <w:r w:rsidR="009D54BC" w:rsidRPr="00A700C4">
                      <w:rPr>
                        <w:i/>
                        <w:sz w:val="16"/>
                        <w:lang w:val="es-MX"/>
                      </w:rPr>
                      <w:t xml:space="preserve"> por la Alianza Fronteriza de Filantropía México-EEUU </w:t>
                    </w:r>
                    <w:hyperlink r:id="rId3">
                      <w:r w:rsidR="009D54BC" w:rsidRPr="00A700C4">
                        <w:rPr>
                          <w:i/>
                          <w:color w:val="0000FF"/>
                          <w:sz w:val="16"/>
                          <w:u w:val="single" w:color="0000FF"/>
                          <w:lang w:val="es-MX"/>
                        </w:rPr>
                        <w:t>www.alianzafronteriza.org</w:t>
                      </w:r>
                      <w:r w:rsidR="009D54BC" w:rsidRPr="00A700C4">
                        <w:rPr>
                          <w:i/>
                          <w:sz w:val="16"/>
                          <w:lang w:val="es-MX"/>
                        </w:rPr>
                        <w:t>,</w:t>
                      </w:r>
                    </w:hyperlink>
                    <w:r w:rsidR="009D54BC" w:rsidRPr="00A700C4">
                      <w:rPr>
                        <w:i/>
                        <w:sz w:val="16"/>
                        <w:lang w:val="es-MX"/>
                      </w:rPr>
                      <w:t xml:space="preserve"> CMS Consultores </w:t>
                    </w:r>
                    <w:hyperlink r:id="rId4">
                      <w:r w:rsidR="009D54BC" w:rsidRPr="00A700C4">
                        <w:rPr>
                          <w:i/>
                          <w:color w:val="0000FF"/>
                          <w:sz w:val="16"/>
                          <w:u w:val="single" w:color="0000FF"/>
                          <w:lang w:val="es-MX"/>
                        </w:rPr>
                        <w:t xml:space="preserve">www.cmsconsultores.com </w:t>
                      </w:r>
                    </w:hyperlink>
                    <w:r w:rsidR="009D54BC" w:rsidRPr="00A700C4">
                      <w:rPr>
                        <w:i/>
                        <w:sz w:val="16"/>
                        <w:lang w:val="es-MX"/>
                      </w:rPr>
                      <w:t xml:space="preserve">y Ma. </w:t>
                    </w:r>
                    <w:r w:rsidR="009D54BC" w:rsidRPr="00F912AE">
                      <w:rPr>
                        <w:i/>
                        <w:sz w:val="16"/>
                        <w:lang w:val="es-MX"/>
                      </w:rPr>
                      <w:t xml:space="preserve">Laura </w:t>
                    </w:r>
                    <w:proofErr w:type="spellStart"/>
                    <w:r w:rsidR="009D54BC" w:rsidRPr="00F912AE">
                      <w:rPr>
                        <w:i/>
                        <w:sz w:val="16"/>
                        <w:lang w:val="es-MX"/>
                      </w:rPr>
                      <w:t>Munoz</w:t>
                    </w:r>
                    <w:proofErr w:type="spellEnd"/>
                    <w:r w:rsidR="009D54BC" w:rsidRPr="00F912AE">
                      <w:rPr>
                        <w:i/>
                        <w:sz w:val="16"/>
                        <w:lang w:val="es-MX"/>
                      </w:rPr>
                      <w:t>, Enfoque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7D518" w14:textId="77777777" w:rsidR="00364D77" w:rsidRDefault="00364D77">
      <w:r>
        <w:separator/>
      </w:r>
    </w:p>
  </w:footnote>
  <w:footnote w:type="continuationSeparator" w:id="0">
    <w:p w14:paraId="077F43CC" w14:textId="77777777" w:rsidR="00364D77" w:rsidRDefault="0036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5DC8"/>
    <w:multiLevelType w:val="hybridMultilevel"/>
    <w:tmpl w:val="306E5FAE"/>
    <w:lvl w:ilvl="0" w:tplc="F5AAFE26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</w:rPr>
    </w:lvl>
    <w:lvl w:ilvl="1" w:tplc="7EEA34F0">
      <w:start w:val="1"/>
      <w:numFmt w:val="lowerLetter"/>
      <w:lvlText w:val="%2)"/>
      <w:lvlJc w:val="left"/>
      <w:pPr>
        <w:ind w:left="460" w:hanging="34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2DCEAEEE">
      <w:start w:val="1"/>
      <w:numFmt w:val="bullet"/>
      <w:lvlText w:val="•"/>
      <w:lvlJc w:val="left"/>
      <w:pPr>
        <w:ind w:left="1755" w:hanging="348"/>
      </w:pPr>
      <w:rPr>
        <w:rFonts w:hint="default"/>
      </w:rPr>
    </w:lvl>
    <w:lvl w:ilvl="3" w:tplc="5B0EBF62">
      <w:start w:val="1"/>
      <w:numFmt w:val="bullet"/>
      <w:lvlText w:val="•"/>
      <w:lvlJc w:val="left"/>
      <w:pPr>
        <w:ind w:left="2403" w:hanging="348"/>
      </w:pPr>
      <w:rPr>
        <w:rFonts w:hint="default"/>
      </w:rPr>
    </w:lvl>
    <w:lvl w:ilvl="4" w:tplc="9572CE9C">
      <w:start w:val="1"/>
      <w:numFmt w:val="bullet"/>
      <w:lvlText w:val="•"/>
      <w:lvlJc w:val="left"/>
      <w:pPr>
        <w:ind w:left="3051" w:hanging="348"/>
      </w:pPr>
      <w:rPr>
        <w:rFonts w:hint="default"/>
      </w:rPr>
    </w:lvl>
    <w:lvl w:ilvl="5" w:tplc="BF8E4C5A">
      <w:start w:val="1"/>
      <w:numFmt w:val="bullet"/>
      <w:lvlText w:val="•"/>
      <w:lvlJc w:val="left"/>
      <w:pPr>
        <w:ind w:left="3699" w:hanging="348"/>
      </w:pPr>
      <w:rPr>
        <w:rFonts w:hint="default"/>
      </w:rPr>
    </w:lvl>
    <w:lvl w:ilvl="6" w:tplc="6EFAEB9A">
      <w:start w:val="1"/>
      <w:numFmt w:val="bullet"/>
      <w:lvlText w:val="•"/>
      <w:lvlJc w:val="left"/>
      <w:pPr>
        <w:ind w:left="4347" w:hanging="348"/>
      </w:pPr>
      <w:rPr>
        <w:rFonts w:hint="default"/>
      </w:rPr>
    </w:lvl>
    <w:lvl w:ilvl="7" w:tplc="07440980">
      <w:start w:val="1"/>
      <w:numFmt w:val="bullet"/>
      <w:lvlText w:val="•"/>
      <w:lvlJc w:val="left"/>
      <w:pPr>
        <w:ind w:left="4995" w:hanging="348"/>
      </w:pPr>
      <w:rPr>
        <w:rFonts w:hint="default"/>
      </w:rPr>
    </w:lvl>
    <w:lvl w:ilvl="8" w:tplc="F2927652">
      <w:start w:val="1"/>
      <w:numFmt w:val="bullet"/>
      <w:lvlText w:val="•"/>
      <w:lvlJc w:val="left"/>
      <w:pPr>
        <w:ind w:left="5643" w:hanging="348"/>
      </w:pPr>
      <w:rPr>
        <w:rFonts w:hint="default"/>
      </w:rPr>
    </w:lvl>
  </w:abstractNum>
  <w:abstractNum w:abstractNumId="1" w15:restartNumberingAfterBreak="0">
    <w:nsid w:val="1BBD5BE0"/>
    <w:multiLevelType w:val="hybridMultilevel"/>
    <w:tmpl w:val="B8E021DA"/>
    <w:lvl w:ilvl="0" w:tplc="F0020D52">
      <w:start w:val="1"/>
      <w:numFmt w:val="bullet"/>
      <w:lvlText w:val=""/>
      <w:lvlJc w:val="left"/>
      <w:pPr>
        <w:ind w:left="362" w:hanging="202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BE4352">
      <w:start w:val="1"/>
      <w:numFmt w:val="bullet"/>
      <w:lvlText w:val="•"/>
      <w:lvlJc w:val="left"/>
      <w:pPr>
        <w:ind w:left="881" w:hanging="202"/>
      </w:pPr>
      <w:rPr>
        <w:rFonts w:hint="default"/>
      </w:rPr>
    </w:lvl>
    <w:lvl w:ilvl="2" w:tplc="199A9936">
      <w:start w:val="1"/>
      <w:numFmt w:val="bullet"/>
      <w:lvlText w:val="•"/>
      <w:lvlJc w:val="left"/>
      <w:pPr>
        <w:ind w:left="1402" w:hanging="202"/>
      </w:pPr>
      <w:rPr>
        <w:rFonts w:hint="default"/>
      </w:rPr>
    </w:lvl>
    <w:lvl w:ilvl="3" w:tplc="1E96C512">
      <w:start w:val="1"/>
      <w:numFmt w:val="bullet"/>
      <w:lvlText w:val="•"/>
      <w:lvlJc w:val="left"/>
      <w:pPr>
        <w:ind w:left="1923" w:hanging="202"/>
      </w:pPr>
      <w:rPr>
        <w:rFonts w:hint="default"/>
      </w:rPr>
    </w:lvl>
    <w:lvl w:ilvl="4" w:tplc="010EE560">
      <w:start w:val="1"/>
      <w:numFmt w:val="bullet"/>
      <w:lvlText w:val="•"/>
      <w:lvlJc w:val="left"/>
      <w:pPr>
        <w:ind w:left="2444" w:hanging="202"/>
      </w:pPr>
      <w:rPr>
        <w:rFonts w:hint="default"/>
      </w:rPr>
    </w:lvl>
    <w:lvl w:ilvl="5" w:tplc="0EFC417E">
      <w:start w:val="1"/>
      <w:numFmt w:val="bullet"/>
      <w:lvlText w:val="•"/>
      <w:lvlJc w:val="left"/>
      <w:pPr>
        <w:ind w:left="2965" w:hanging="202"/>
      </w:pPr>
      <w:rPr>
        <w:rFonts w:hint="default"/>
      </w:rPr>
    </w:lvl>
    <w:lvl w:ilvl="6" w:tplc="F3CC89BE">
      <w:start w:val="1"/>
      <w:numFmt w:val="bullet"/>
      <w:lvlText w:val="•"/>
      <w:lvlJc w:val="left"/>
      <w:pPr>
        <w:ind w:left="3486" w:hanging="202"/>
      </w:pPr>
      <w:rPr>
        <w:rFonts w:hint="default"/>
      </w:rPr>
    </w:lvl>
    <w:lvl w:ilvl="7" w:tplc="9F7A97E8">
      <w:start w:val="1"/>
      <w:numFmt w:val="bullet"/>
      <w:lvlText w:val="•"/>
      <w:lvlJc w:val="left"/>
      <w:pPr>
        <w:ind w:left="4007" w:hanging="202"/>
      </w:pPr>
      <w:rPr>
        <w:rFonts w:hint="default"/>
      </w:rPr>
    </w:lvl>
    <w:lvl w:ilvl="8" w:tplc="04E41A0C">
      <w:start w:val="1"/>
      <w:numFmt w:val="bullet"/>
      <w:lvlText w:val="•"/>
      <w:lvlJc w:val="left"/>
      <w:pPr>
        <w:ind w:left="4528" w:hanging="202"/>
      </w:pPr>
      <w:rPr>
        <w:rFonts w:hint="default"/>
      </w:rPr>
    </w:lvl>
  </w:abstractNum>
  <w:abstractNum w:abstractNumId="2" w15:restartNumberingAfterBreak="0">
    <w:nsid w:val="4E94395A"/>
    <w:multiLevelType w:val="hybridMultilevel"/>
    <w:tmpl w:val="D6CCF486"/>
    <w:lvl w:ilvl="0" w:tplc="6B228E42">
      <w:start w:val="1"/>
      <w:numFmt w:val="bullet"/>
      <w:lvlText w:val=""/>
      <w:lvlJc w:val="left"/>
      <w:pPr>
        <w:ind w:left="283" w:hanging="1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AFE9384">
      <w:start w:val="1"/>
      <w:numFmt w:val="bullet"/>
      <w:lvlText w:val="•"/>
      <w:lvlJc w:val="left"/>
      <w:pPr>
        <w:ind w:left="423" w:hanging="180"/>
      </w:pPr>
      <w:rPr>
        <w:rFonts w:hint="default"/>
      </w:rPr>
    </w:lvl>
    <w:lvl w:ilvl="2" w:tplc="CA1294E0">
      <w:start w:val="1"/>
      <w:numFmt w:val="bullet"/>
      <w:lvlText w:val="•"/>
      <w:lvlJc w:val="left"/>
      <w:pPr>
        <w:ind w:left="567" w:hanging="180"/>
      </w:pPr>
      <w:rPr>
        <w:rFonts w:hint="default"/>
      </w:rPr>
    </w:lvl>
    <w:lvl w:ilvl="3" w:tplc="042ED12C">
      <w:start w:val="1"/>
      <w:numFmt w:val="bullet"/>
      <w:lvlText w:val="•"/>
      <w:lvlJc w:val="left"/>
      <w:pPr>
        <w:ind w:left="711" w:hanging="180"/>
      </w:pPr>
      <w:rPr>
        <w:rFonts w:hint="default"/>
      </w:rPr>
    </w:lvl>
    <w:lvl w:ilvl="4" w:tplc="073845BE">
      <w:start w:val="1"/>
      <w:numFmt w:val="bullet"/>
      <w:lvlText w:val="•"/>
      <w:lvlJc w:val="left"/>
      <w:pPr>
        <w:ind w:left="855" w:hanging="180"/>
      </w:pPr>
      <w:rPr>
        <w:rFonts w:hint="default"/>
      </w:rPr>
    </w:lvl>
    <w:lvl w:ilvl="5" w:tplc="DEF2789C">
      <w:start w:val="1"/>
      <w:numFmt w:val="bullet"/>
      <w:lvlText w:val="•"/>
      <w:lvlJc w:val="left"/>
      <w:pPr>
        <w:ind w:left="999" w:hanging="180"/>
      </w:pPr>
      <w:rPr>
        <w:rFonts w:hint="default"/>
      </w:rPr>
    </w:lvl>
    <w:lvl w:ilvl="6" w:tplc="63F64DF4">
      <w:start w:val="1"/>
      <w:numFmt w:val="bullet"/>
      <w:lvlText w:val="•"/>
      <w:lvlJc w:val="left"/>
      <w:pPr>
        <w:ind w:left="1143" w:hanging="180"/>
      </w:pPr>
      <w:rPr>
        <w:rFonts w:hint="default"/>
      </w:rPr>
    </w:lvl>
    <w:lvl w:ilvl="7" w:tplc="2110CADA">
      <w:start w:val="1"/>
      <w:numFmt w:val="bullet"/>
      <w:lvlText w:val="•"/>
      <w:lvlJc w:val="left"/>
      <w:pPr>
        <w:ind w:left="1287" w:hanging="180"/>
      </w:pPr>
      <w:rPr>
        <w:rFonts w:hint="default"/>
      </w:rPr>
    </w:lvl>
    <w:lvl w:ilvl="8" w:tplc="A4665F36">
      <w:start w:val="1"/>
      <w:numFmt w:val="bullet"/>
      <w:lvlText w:val="•"/>
      <w:lvlJc w:val="left"/>
      <w:pPr>
        <w:ind w:left="1431" w:hanging="180"/>
      </w:pPr>
      <w:rPr>
        <w:rFonts w:hint="default"/>
      </w:rPr>
    </w:lvl>
  </w:abstractNum>
  <w:abstractNum w:abstractNumId="3" w15:restartNumberingAfterBreak="0">
    <w:nsid w:val="61054DD0"/>
    <w:multiLevelType w:val="hybridMultilevel"/>
    <w:tmpl w:val="EAC2C34A"/>
    <w:lvl w:ilvl="0" w:tplc="6130F1DC">
      <w:start w:val="1"/>
      <w:numFmt w:val="decimal"/>
      <w:lvlText w:val="%1."/>
      <w:lvlJc w:val="left"/>
      <w:pPr>
        <w:ind w:left="535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286E682C">
      <w:start w:val="1"/>
      <w:numFmt w:val="bullet"/>
      <w:lvlText w:val="•"/>
      <w:lvlJc w:val="left"/>
      <w:pPr>
        <w:ind w:left="989" w:hanging="360"/>
      </w:pPr>
      <w:rPr>
        <w:rFonts w:hint="default"/>
      </w:rPr>
    </w:lvl>
    <w:lvl w:ilvl="2" w:tplc="BB7AC946">
      <w:start w:val="1"/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F682911A">
      <w:start w:val="1"/>
      <w:numFmt w:val="bullet"/>
      <w:lvlText w:val="•"/>
      <w:lvlJc w:val="left"/>
      <w:pPr>
        <w:ind w:left="1887" w:hanging="360"/>
      </w:pPr>
      <w:rPr>
        <w:rFonts w:hint="default"/>
      </w:rPr>
    </w:lvl>
    <w:lvl w:ilvl="4" w:tplc="15162D4E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9086D73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6" w:tplc="0D806708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7" w:tplc="221CE6C6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8" w:tplc="01241E6A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</w:abstractNum>
  <w:abstractNum w:abstractNumId="4" w15:restartNumberingAfterBreak="0">
    <w:nsid w:val="68C47C9F"/>
    <w:multiLevelType w:val="hybridMultilevel"/>
    <w:tmpl w:val="62EC7742"/>
    <w:lvl w:ilvl="0" w:tplc="A4A01DF0">
      <w:start w:val="1"/>
      <w:numFmt w:val="lowerLetter"/>
      <w:lvlText w:val="%1)"/>
      <w:lvlJc w:val="left"/>
      <w:pPr>
        <w:ind w:left="460" w:hanging="348"/>
        <w:jc w:val="left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3DAEF5C">
      <w:start w:val="1"/>
      <w:numFmt w:val="bullet"/>
      <w:lvlText w:val="•"/>
      <w:lvlJc w:val="left"/>
      <w:pPr>
        <w:ind w:left="1107" w:hanging="348"/>
      </w:pPr>
      <w:rPr>
        <w:rFonts w:hint="default"/>
      </w:rPr>
    </w:lvl>
    <w:lvl w:ilvl="2" w:tplc="5902251A">
      <w:start w:val="1"/>
      <w:numFmt w:val="bullet"/>
      <w:lvlText w:val="•"/>
      <w:lvlJc w:val="left"/>
      <w:pPr>
        <w:ind w:left="1755" w:hanging="348"/>
      </w:pPr>
      <w:rPr>
        <w:rFonts w:hint="default"/>
      </w:rPr>
    </w:lvl>
    <w:lvl w:ilvl="3" w:tplc="D6A89DDE">
      <w:start w:val="1"/>
      <w:numFmt w:val="bullet"/>
      <w:lvlText w:val="•"/>
      <w:lvlJc w:val="left"/>
      <w:pPr>
        <w:ind w:left="2403" w:hanging="348"/>
      </w:pPr>
      <w:rPr>
        <w:rFonts w:hint="default"/>
      </w:rPr>
    </w:lvl>
    <w:lvl w:ilvl="4" w:tplc="DB38A858">
      <w:start w:val="1"/>
      <w:numFmt w:val="bullet"/>
      <w:lvlText w:val="•"/>
      <w:lvlJc w:val="left"/>
      <w:pPr>
        <w:ind w:left="3051" w:hanging="348"/>
      </w:pPr>
      <w:rPr>
        <w:rFonts w:hint="default"/>
      </w:rPr>
    </w:lvl>
    <w:lvl w:ilvl="5" w:tplc="CF14D8A6">
      <w:start w:val="1"/>
      <w:numFmt w:val="bullet"/>
      <w:lvlText w:val="•"/>
      <w:lvlJc w:val="left"/>
      <w:pPr>
        <w:ind w:left="3699" w:hanging="348"/>
      </w:pPr>
      <w:rPr>
        <w:rFonts w:hint="default"/>
      </w:rPr>
    </w:lvl>
    <w:lvl w:ilvl="6" w:tplc="D3B09726">
      <w:start w:val="1"/>
      <w:numFmt w:val="bullet"/>
      <w:lvlText w:val="•"/>
      <w:lvlJc w:val="left"/>
      <w:pPr>
        <w:ind w:left="4347" w:hanging="348"/>
      </w:pPr>
      <w:rPr>
        <w:rFonts w:hint="default"/>
      </w:rPr>
    </w:lvl>
    <w:lvl w:ilvl="7" w:tplc="F9560210">
      <w:start w:val="1"/>
      <w:numFmt w:val="bullet"/>
      <w:lvlText w:val="•"/>
      <w:lvlJc w:val="left"/>
      <w:pPr>
        <w:ind w:left="4995" w:hanging="348"/>
      </w:pPr>
      <w:rPr>
        <w:rFonts w:hint="default"/>
      </w:rPr>
    </w:lvl>
    <w:lvl w:ilvl="8" w:tplc="72B4E7F4">
      <w:start w:val="1"/>
      <w:numFmt w:val="bullet"/>
      <w:lvlText w:val="•"/>
      <w:lvlJc w:val="left"/>
      <w:pPr>
        <w:ind w:left="5643" w:hanging="34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8F"/>
    <w:rsid w:val="00364D77"/>
    <w:rsid w:val="003F7DB2"/>
    <w:rsid w:val="005D738F"/>
    <w:rsid w:val="008A2366"/>
    <w:rsid w:val="009325D4"/>
    <w:rsid w:val="00963EBE"/>
    <w:rsid w:val="009D54BC"/>
    <w:rsid w:val="00A700C4"/>
    <w:rsid w:val="00CC6283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70121"/>
  <w15:docId w15:val="{BB1B7263-1877-4DC9-86F1-F47A17FA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F912A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A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12A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sito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ianzafronteriza.org/" TargetMode="External"/><Relationship Id="rId2" Type="http://schemas.openxmlformats.org/officeDocument/2006/relationships/hyperlink" Target="http://www.cmsconsultores.com/" TargetMode="External"/><Relationship Id="rId1" Type="http://schemas.openxmlformats.org/officeDocument/2006/relationships/hyperlink" Target="http://www.alianzafronteriza.org/" TargetMode="External"/><Relationship Id="rId4" Type="http://schemas.openxmlformats.org/officeDocument/2006/relationships/hyperlink" Target="http://www.cmsconsultor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</dc:creator>
  <cp:lastModifiedBy>ok</cp:lastModifiedBy>
  <cp:revision>2</cp:revision>
  <dcterms:created xsi:type="dcterms:W3CDTF">2021-03-15T19:23:00Z</dcterms:created>
  <dcterms:modified xsi:type="dcterms:W3CDTF">2021-03-15T19:23:00Z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2017-01-01T00:00:00Z</vt:filetime>
  </property>
</Properties>
</file>