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739E" w:rsidRPr="00A1739E" w:rsidRDefault="00A1739E" w:rsidP="00A1739E">
      <w:pPr>
        <w:rPr>
          <w:rFonts w:asciiTheme="majorHAnsi" w:hAnsiTheme="majorHAnsi" w:cstheme="majorHAnsi"/>
        </w:rPr>
      </w:pPr>
      <w:r w:rsidRPr="00A1739E">
        <w:rPr>
          <w:rFonts w:asciiTheme="majorHAnsi" w:hAnsiTheme="majorHAnsi" w:cstheme="majorHAnsi"/>
        </w:rPr>
        <w:tab/>
      </w:r>
    </w:p>
    <w:p w:rsidR="00A1739E" w:rsidRPr="00A1739E" w:rsidRDefault="00A1739E" w:rsidP="00A1739E">
      <w:pPr>
        <w:jc w:val="center"/>
        <w:rPr>
          <w:rFonts w:asciiTheme="majorHAnsi" w:hAnsiTheme="majorHAnsi" w:cstheme="majorHAnsi"/>
          <w:b/>
        </w:rPr>
      </w:pPr>
      <w:bookmarkStart w:id="0" w:name="_GoBack"/>
      <w:r>
        <w:rPr>
          <w:rFonts w:asciiTheme="majorHAnsi" w:hAnsiTheme="majorHAnsi" w:cstheme="majorHAnsi"/>
          <w:b/>
        </w:rPr>
        <w:t xml:space="preserve">Política de gastos de capital de </w:t>
      </w:r>
      <w:r w:rsidRPr="00A1739E">
        <w:rPr>
          <w:rFonts w:asciiTheme="majorHAnsi" w:hAnsiTheme="majorHAnsi" w:cstheme="majorHAnsi"/>
          <w:b/>
          <w:color w:val="F79646" w:themeColor="accent6"/>
        </w:rPr>
        <w:t>[nombre de la organización]</w:t>
      </w:r>
    </w:p>
    <w:p w:rsidR="00A1739E" w:rsidRDefault="00A1739E" w:rsidP="00A1739E">
      <w:pPr>
        <w:rPr>
          <w:rFonts w:asciiTheme="majorHAnsi" w:hAnsiTheme="majorHAnsi" w:cstheme="majorHAnsi"/>
          <w:b/>
        </w:rPr>
      </w:pPr>
    </w:p>
    <w:p w:rsidR="00A1739E" w:rsidRPr="00A1739E" w:rsidRDefault="00A1739E" w:rsidP="00A1739E">
      <w:pPr>
        <w:rPr>
          <w:rFonts w:asciiTheme="majorHAnsi" w:hAnsiTheme="majorHAnsi" w:cstheme="majorHAnsi"/>
          <w:b/>
        </w:rPr>
      </w:pPr>
      <w:r w:rsidRPr="00A1739E">
        <w:rPr>
          <w:rFonts w:asciiTheme="majorHAnsi" w:hAnsiTheme="majorHAnsi" w:cstheme="majorHAnsi"/>
          <w:b/>
        </w:rPr>
        <w:t>Definición</w:t>
      </w:r>
    </w:p>
    <w:p w:rsidR="00A1739E" w:rsidRPr="00A1739E" w:rsidRDefault="00A1739E" w:rsidP="00A1739E">
      <w:pPr>
        <w:rPr>
          <w:rFonts w:asciiTheme="majorHAnsi" w:hAnsiTheme="majorHAnsi" w:cstheme="majorHAnsi"/>
        </w:rPr>
      </w:pPr>
      <w:r w:rsidRPr="00A1739E">
        <w:rPr>
          <w:rFonts w:asciiTheme="majorHAnsi" w:hAnsiTheme="majorHAnsi" w:cstheme="majorHAnsi"/>
        </w:rPr>
        <w:t xml:space="preserve">Una adquisición de capital es un activo individual y / o un conjunto de activos que tiene una vida útil </w:t>
      </w:r>
      <w:r>
        <w:rPr>
          <w:rFonts w:asciiTheme="majorHAnsi" w:hAnsiTheme="majorHAnsi" w:cstheme="majorHAnsi"/>
        </w:rPr>
        <w:t xml:space="preserve">de más de un año y un costo de </w:t>
      </w:r>
      <w:r w:rsidRPr="00A1739E">
        <w:rPr>
          <w:rFonts w:asciiTheme="majorHAnsi" w:hAnsiTheme="majorHAnsi" w:cstheme="majorHAnsi"/>
          <w:b/>
          <w:color w:val="F79646" w:themeColor="accent6"/>
        </w:rPr>
        <w:t>[monto</w:t>
      </w:r>
      <w:r>
        <w:rPr>
          <w:rFonts w:asciiTheme="majorHAnsi" w:hAnsiTheme="majorHAnsi" w:cstheme="majorHAnsi"/>
          <w:b/>
          <w:color w:val="F79646" w:themeColor="accent6"/>
        </w:rPr>
        <w:t>]</w:t>
      </w:r>
      <w:r w:rsidRPr="00A1739E">
        <w:rPr>
          <w:rFonts w:asciiTheme="majorHAnsi" w:hAnsiTheme="majorHAnsi" w:cstheme="majorHAnsi"/>
        </w:rPr>
        <w:t xml:space="preserve"> o más.</w:t>
      </w:r>
    </w:p>
    <w:p w:rsidR="00A1739E" w:rsidRPr="00A1739E" w:rsidRDefault="00A1739E" w:rsidP="00A1739E">
      <w:pPr>
        <w:rPr>
          <w:rFonts w:asciiTheme="majorHAnsi" w:hAnsiTheme="majorHAnsi" w:cstheme="majorHAnsi"/>
          <w:b/>
        </w:rPr>
      </w:pPr>
      <w:r w:rsidRPr="00A1739E">
        <w:rPr>
          <w:rFonts w:asciiTheme="majorHAnsi" w:hAnsiTheme="majorHAnsi" w:cstheme="majorHAnsi"/>
          <w:b/>
        </w:rPr>
        <w:t>Presupuesto</w:t>
      </w:r>
    </w:p>
    <w:p w:rsidR="00A1739E" w:rsidRPr="00A1739E" w:rsidRDefault="00A1739E" w:rsidP="00A1739E">
      <w:pPr>
        <w:rPr>
          <w:rFonts w:asciiTheme="majorHAnsi" w:hAnsiTheme="majorHAnsi" w:cstheme="majorHAnsi"/>
        </w:rPr>
      </w:pPr>
      <w:r w:rsidRPr="00A1739E">
        <w:rPr>
          <w:rFonts w:asciiTheme="majorHAnsi" w:hAnsiTheme="majorHAnsi" w:cstheme="majorHAnsi"/>
        </w:rPr>
        <w:t>Las adquisiciones de capital que se espera efectuar se incluirán en el proceso presupuestario normal y cuando sea necesario, por separado como parte del presupuesto de adquisiciones de capital. El presupuesto anual incluirá las solicitudes de compra para todas las adquisiciones nuevas y de reemplazo.</w:t>
      </w:r>
    </w:p>
    <w:p w:rsidR="00A1739E" w:rsidRPr="00A1739E" w:rsidRDefault="00A1739E" w:rsidP="00A1739E">
      <w:pPr>
        <w:rPr>
          <w:rFonts w:asciiTheme="majorHAnsi" w:hAnsiTheme="majorHAnsi" w:cstheme="majorHAnsi"/>
          <w:b/>
        </w:rPr>
      </w:pPr>
      <w:r w:rsidRPr="00A1739E">
        <w:rPr>
          <w:rFonts w:asciiTheme="majorHAnsi" w:hAnsiTheme="majorHAnsi" w:cstheme="majorHAnsi"/>
          <w:b/>
        </w:rPr>
        <w:t>Compras</w:t>
      </w:r>
    </w:p>
    <w:p w:rsidR="00A1739E" w:rsidRPr="00A1739E" w:rsidRDefault="00A1739E" w:rsidP="00A1739E">
      <w:pPr>
        <w:rPr>
          <w:rFonts w:asciiTheme="majorHAnsi" w:hAnsiTheme="majorHAnsi" w:cstheme="majorHAnsi"/>
        </w:rPr>
      </w:pPr>
      <w:r w:rsidRPr="00A1739E">
        <w:rPr>
          <w:rFonts w:asciiTheme="majorHAnsi" w:hAnsiTheme="majorHAnsi" w:cstheme="majorHAnsi"/>
        </w:rPr>
        <w:t>Cualquier equipo con un valor estimado de</w:t>
      </w:r>
      <w:r>
        <w:rPr>
          <w:rFonts w:asciiTheme="majorHAnsi" w:hAnsiTheme="majorHAnsi" w:cstheme="majorHAnsi"/>
        </w:rPr>
        <w:t xml:space="preserve"> </w:t>
      </w:r>
      <w:r w:rsidRPr="00A1739E">
        <w:rPr>
          <w:rFonts w:asciiTheme="majorHAnsi" w:hAnsiTheme="majorHAnsi" w:cstheme="majorHAnsi"/>
          <w:b/>
          <w:color w:val="F79646" w:themeColor="accent6"/>
        </w:rPr>
        <w:t>[monto</w:t>
      </w:r>
      <w:r>
        <w:rPr>
          <w:rFonts w:asciiTheme="majorHAnsi" w:hAnsiTheme="majorHAnsi" w:cstheme="majorHAnsi"/>
          <w:b/>
          <w:color w:val="F79646" w:themeColor="accent6"/>
        </w:rPr>
        <w:t>]</w:t>
      </w:r>
      <w:r w:rsidRPr="00A1739E">
        <w:rPr>
          <w:rFonts w:asciiTheme="majorHAnsi" w:hAnsiTheme="majorHAnsi" w:cstheme="majorHAnsi"/>
        </w:rPr>
        <w:t xml:space="preserve"> o más debe ser comprado a través de licitaciones competitivas o comparación de precios con al menos tres proveedores siempre que sea posible. Los precios comparativos o las ofertas competitivas también deben usarse periódicamente para los materiales, suministros, servicios y seguros que se compran regularmente.</w:t>
      </w:r>
    </w:p>
    <w:bookmarkEnd w:id="0"/>
    <w:p w:rsidR="00A1739E" w:rsidRPr="00A1739E" w:rsidRDefault="00A1739E" w:rsidP="00A1739E">
      <w:pPr>
        <w:rPr>
          <w:rFonts w:asciiTheme="majorHAnsi" w:hAnsiTheme="majorHAnsi" w:cstheme="majorHAnsi"/>
          <w:b/>
        </w:rPr>
      </w:pPr>
      <w:r w:rsidRPr="00A1739E">
        <w:rPr>
          <w:rFonts w:asciiTheme="majorHAnsi" w:hAnsiTheme="majorHAnsi" w:cstheme="majorHAnsi"/>
          <w:b/>
        </w:rPr>
        <w:t>Autoridad ejecutiva</w:t>
      </w:r>
    </w:p>
    <w:p w:rsidR="00A1739E" w:rsidRPr="00A1739E" w:rsidRDefault="00A1739E" w:rsidP="00A173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 director ejecutivo de </w:t>
      </w:r>
      <w:r w:rsidRPr="00A1739E">
        <w:rPr>
          <w:rFonts w:asciiTheme="majorHAnsi" w:hAnsiTheme="majorHAnsi" w:cstheme="majorHAnsi"/>
          <w:b/>
          <w:color w:val="F79646" w:themeColor="accent6"/>
        </w:rPr>
        <w:t>[nombre de la organización]</w:t>
      </w:r>
      <w:r w:rsidRPr="00A1739E">
        <w:rPr>
          <w:rFonts w:asciiTheme="majorHAnsi" w:hAnsiTheme="majorHAnsi" w:cstheme="majorHAnsi"/>
          <w:color w:val="F79646" w:themeColor="accent6"/>
        </w:rPr>
        <w:t xml:space="preserve"> </w:t>
      </w:r>
      <w:r w:rsidRPr="00A1739E">
        <w:rPr>
          <w:rFonts w:asciiTheme="majorHAnsi" w:hAnsiTheme="majorHAnsi" w:cstheme="majorHAnsi"/>
        </w:rPr>
        <w:t>tendrá la autoridad para realizar las compras que se incluyen en el presupuesto anual aprobado sin una autorización adicional del consejo directivo. Dichas adquisiciones se informarán al consejo y al comité de finanzas en la próxima sesión ordinaria.</w:t>
      </w:r>
    </w:p>
    <w:p w:rsidR="00A1739E" w:rsidRPr="00A1739E" w:rsidRDefault="00A1739E" w:rsidP="00A1739E">
      <w:pPr>
        <w:rPr>
          <w:rFonts w:asciiTheme="majorHAnsi" w:hAnsiTheme="majorHAnsi" w:cstheme="majorHAnsi"/>
          <w:b/>
        </w:rPr>
      </w:pPr>
      <w:r w:rsidRPr="00A1739E">
        <w:rPr>
          <w:rFonts w:asciiTheme="majorHAnsi" w:hAnsiTheme="majorHAnsi" w:cstheme="majorHAnsi"/>
          <w:b/>
        </w:rPr>
        <w:t>Plan de largo alcance</w:t>
      </w:r>
    </w:p>
    <w:p w:rsidR="00A1739E" w:rsidRPr="00A1739E" w:rsidRDefault="00A1739E" w:rsidP="00A1739E">
      <w:pPr>
        <w:rPr>
          <w:rFonts w:asciiTheme="majorHAnsi" w:hAnsiTheme="majorHAnsi" w:cstheme="majorHAnsi"/>
        </w:rPr>
      </w:pPr>
      <w:r w:rsidRPr="00A1739E">
        <w:rPr>
          <w:rFonts w:asciiTheme="majorHAnsi" w:hAnsiTheme="majorHAnsi" w:cstheme="majorHAnsi"/>
        </w:rPr>
        <w:t xml:space="preserve">La </w:t>
      </w:r>
      <w:r w:rsidRPr="00A1739E">
        <w:rPr>
          <w:rFonts w:asciiTheme="majorHAnsi" w:hAnsiTheme="majorHAnsi" w:cstheme="majorHAnsi"/>
          <w:b/>
          <w:color w:val="F79646" w:themeColor="accent6"/>
        </w:rPr>
        <w:t>[nombre de la organización]</w:t>
      </w:r>
      <w:r w:rsidRPr="00A1739E">
        <w:rPr>
          <w:rFonts w:asciiTheme="majorHAnsi" w:hAnsiTheme="majorHAnsi" w:cstheme="majorHAnsi"/>
          <w:color w:val="F79646" w:themeColor="accent6"/>
        </w:rPr>
        <w:t xml:space="preserve"> </w:t>
      </w:r>
      <w:r w:rsidRPr="00A1739E">
        <w:rPr>
          <w:rFonts w:asciiTheme="majorHAnsi" w:hAnsiTheme="majorHAnsi" w:cstheme="majorHAnsi"/>
        </w:rPr>
        <w:t>incluirá planes de gastos de capital en su plan estratégico organizacional para adquisiciones y reemplazos de capital.</w:t>
      </w:r>
    </w:p>
    <w:p w:rsidR="00A1739E" w:rsidRPr="00A1739E" w:rsidRDefault="00A1739E" w:rsidP="00A1739E">
      <w:pPr>
        <w:rPr>
          <w:rFonts w:asciiTheme="majorHAnsi" w:hAnsiTheme="majorHAnsi" w:cstheme="majorHAnsi"/>
          <w:b/>
        </w:rPr>
      </w:pPr>
      <w:r w:rsidRPr="00A1739E">
        <w:rPr>
          <w:rFonts w:asciiTheme="majorHAnsi" w:hAnsiTheme="majorHAnsi" w:cstheme="majorHAnsi"/>
          <w:b/>
        </w:rPr>
        <w:t>Fondos discrecionales para operación</w:t>
      </w:r>
    </w:p>
    <w:p w:rsidR="00A1739E" w:rsidRPr="00A1739E" w:rsidRDefault="00A1739E" w:rsidP="00A1739E">
      <w:pPr>
        <w:rPr>
          <w:rFonts w:asciiTheme="majorHAnsi" w:hAnsiTheme="majorHAnsi" w:cstheme="majorHAnsi"/>
        </w:rPr>
      </w:pPr>
      <w:r w:rsidRPr="00A1739E">
        <w:rPr>
          <w:rFonts w:asciiTheme="majorHAnsi" w:hAnsiTheme="majorHAnsi" w:cstheme="majorHAnsi"/>
        </w:rPr>
        <w:t xml:space="preserve">El director ejecutivo de la </w:t>
      </w:r>
      <w:r w:rsidRPr="00A1739E">
        <w:rPr>
          <w:rFonts w:asciiTheme="majorHAnsi" w:hAnsiTheme="majorHAnsi" w:cstheme="majorHAnsi"/>
          <w:b/>
          <w:color w:val="F79646" w:themeColor="accent6"/>
        </w:rPr>
        <w:t>[nombre de la organización]</w:t>
      </w:r>
      <w:r w:rsidRPr="00A1739E">
        <w:rPr>
          <w:rFonts w:asciiTheme="majorHAnsi" w:hAnsiTheme="majorHAnsi" w:cstheme="majorHAnsi"/>
          <w:color w:val="F79646" w:themeColor="accent6"/>
        </w:rPr>
        <w:t xml:space="preserve"> </w:t>
      </w:r>
      <w:r w:rsidRPr="00A1739E">
        <w:rPr>
          <w:rFonts w:asciiTheme="majorHAnsi" w:hAnsiTheme="majorHAnsi" w:cstheme="majorHAnsi"/>
        </w:rPr>
        <w:t xml:space="preserve">tendrá la autoridad para realizar gastos hasta por </w:t>
      </w:r>
      <w:r>
        <w:rPr>
          <w:rFonts w:asciiTheme="majorHAnsi" w:hAnsiTheme="majorHAnsi" w:cstheme="majorHAnsi"/>
        </w:rPr>
        <w:t xml:space="preserve"> </w:t>
      </w:r>
      <w:r w:rsidRPr="00A1739E">
        <w:rPr>
          <w:rFonts w:asciiTheme="majorHAnsi" w:hAnsiTheme="majorHAnsi" w:cstheme="majorHAnsi"/>
          <w:b/>
          <w:color w:val="F79646" w:themeColor="accent6"/>
        </w:rPr>
        <w:t>[monto</w:t>
      </w:r>
      <w:r>
        <w:rPr>
          <w:rFonts w:asciiTheme="majorHAnsi" w:hAnsiTheme="majorHAnsi" w:cstheme="majorHAnsi"/>
          <w:b/>
          <w:color w:val="F79646" w:themeColor="accent6"/>
        </w:rPr>
        <w:t>]</w:t>
      </w:r>
      <w:r w:rsidRPr="00A1739E">
        <w:rPr>
          <w:rFonts w:asciiTheme="majorHAnsi" w:hAnsiTheme="majorHAnsi" w:cstheme="majorHAnsi"/>
        </w:rPr>
        <w:t xml:space="preserve"> de los fondos de operación discrecionales para cualquier adquisición sin la aprobación previa del consejo directivo. Dichas adquisiciones se informarán al consejo y al comité de finanzas en su próxima reunión ordinaria.</w:t>
      </w:r>
    </w:p>
    <w:p w:rsidR="00A1739E" w:rsidRPr="00A1739E" w:rsidRDefault="00A1739E" w:rsidP="00A1739E">
      <w:pPr>
        <w:rPr>
          <w:rFonts w:asciiTheme="majorHAnsi" w:hAnsiTheme="majorHAnsi" w:cstheme="majorHAnsi"/>
          <w:b/>
        </w:rPr>
      </w:pPr>
      <w:r w:rsidRPr="00A1739E">
        <w:rPr>
          <w:rFonts w:asciiTheme="majorHAnsi" w:hAnsiTheme="majorHAnsi" w:cstheme="majorHAnsi"/>
          <w:b/>
        </w:rPr>
        <w:t>Propiedad</w:t>
      </w:r>
    </w:p>
    <w:p w:rsidR="00A1739E" w:rsidRPr="00A1739E" w:rsidRDefault="00A1739E" w:rsidP="00A1739E">
      <w:pPr>
        <w:rPr>
          <w:rFonts w:asciiTheme="majorHAnsi" w:hAnsiTheme="majorHAnsi" w:cstheme="majorHAnsi"/>
        </w:rPr>
      </w:pPr>
      <w:r w:rsidRPr="00A1739E">
        <w:rPr>
          <w:rFonts w:asciiTheme="majorHAnsi" w:hAnsiTheme="majorHAnsi" w:cstheme="majorHAnsi"/>
        </w:rPr>
        <w:t xml:space="preserve">El comité de finanzas debe aprobar la compra o venta de cualquier activo de capital con un valor de </w:t>
      </w:r>
      <w:r>
        <w:rPr>
          <w:rFonts w:asciiTheme="majorHAnsi" w:hAnsiTheme="majorHAnsi" w:cstheme="majorHAnsi"/>
        </w:rPr>
        <w:t xml:space="preserve"> </w:t>
      </w:r>
      <w:r w:rsidRPr="00A1739E">
        <w:rPr>
          <w:rFonts w:asciiTheme="majorHAnsi" w:hAnsiTheme="majorHAnsi" w:cstheme="majorHAnsi"/>
          <w:b/>
          <w:color w:val="F79646" w:themeColor="accent6"/>
        </w:rPr>
        <w:t>[monto</w:t>
      </w:r>
      <w:r>
        <w:rPr>
          <w:rFonts w:asciiTheme="majorHAnsi" w:hAnsiTheme="majorHAnsi" w:cstheme="majorHAnsi"/>
          <w:b/>
          <w:color w:val="F79646" w:themeColor="accent6"/>
        </w:rPr>
        <w:t>]</w:t>
      </w:r>
      <w:r w:rsidRPr="00A1739E">
        <w:rPr>
          <w:rFonts w:asciiTheme="majorHAnsi" w:hAnsiTheme="majorHAnsi" w:cstheme="majorHAnsi"/>
        </w:rPr>
        <w:t xml:space="preserve"> o más. La compra o venta de cualquier activo de capital de mayor </w:t>
      </w:r>
      <w:r>
        <w:rPr>
          <w:rFonts w:asciiTheme="majorHAnsi" w:hAnsiTheme="majorHAnsi" w:cstheme="majorHAnsi"/>
        </w:rPr>
        <w:t xml:space="preserve">valor deberá ser aprobada por el consejo directivo de </w:t>
      </w:r>
      <w:r w:rsidRPr="00A1739E">
        <w:rPr>
          <w:rFonts w:asciiTheme="majorHAnsi" w:hAnsiTheme="majorHAnsi" w:cstheme="majorHAnsi"/>
          <w:b/>
          <w:color w:val="F79646" w:themeColor="accent6"/>
        </w:rPr>
        <w:t>[nombre de la organización]</w:t>
      </w:r>
      <w:r w:rsidRPr="00A1739E">
        <w:rPr>
          <w:rFonts w:asciiTheme="majorHAnsi" w:hAnsiTheme="majorHAnsi" w:cstheme="majorHAnsi"/>
        </w:rPr>
        <w:t>. La compra o venta de cualquier bien i</w:t>
      </w:r>
      <w:r>
        <w:rPr>
          <w:rFonts w:asciiTheme="majorHAnsi" w:hAnsiTheme="majorHAnsi" w:cstheme="majorHAnsi"/>
        </w:rPr>
        <w:t>nmueble debe ser aprobada por el consejo directivo</w:t>
      </w:r>
      <w:r w:rsidRPr="00A1739E">
        <w:rPr>
          <w:rFonts w:asciiTheme="majorHAnsi" w:hAnsiTheme="majorHAnsi" w:cstheme="majorHAnsi"/>
        </w:rPr>
        <w:t>. Se mantendrá un inventario de activos fijos de equipos de oficina, computadoras e impresoras y se mantendrá vigente un se</w:t>
      </w:r>
      <w:r>
        <w:rPr>
          <w:rFonts w:asciiTheme="majorHAnsi" w:hAnsiTheme="majorHAnsi" w:cstheme="majorHAnsi"/>
        </w:rPr>
        <w:t>guro adecuado.</w:t>
      </w:r>
    </w:p>
    <w:p w:rsidR="00A1739E" w:rsidRPr="00A1739E" w:rsidRDefault="00A1739E" w:rsidP="00A1739E">
      <w:pPr>
        <w:rPr>
          <w:rFonts w:asciiTheme="majorHAnsi" w:hAnsiTheme="majorHAnsi" w:cstheme="majorHAnsi"/>
        </w:rPr>
      </w:pPr>
    </w:p>
    <w:p w:rsidR="00A1739E" w:rsidRPr="00A1739E" w:rsidRDefault="00A1739E" w:rsidP="00A1739E">
      <w:pPr>
        <w:rPr>
          <w:rFonts w:asciiTheme="majorHAnsi" w:hAnsiTheme="majorHAnsi" w:cstheme="majorHAnsi"/>
        </w:rPr>
      </w:pPr>
    </w:p>
    <w:p w:rsidR="00506888" w:rsidRPr="00A1739E" w:rsidRDefault="00506888" w:rsidP="00A1739E">
      <w:pPr>
        <w:rPr>
          <w:rFonts w:asciiTheme="majorHAnsi" w:hAnsiTheme="majorHAnsi" w:cstheme="majorHAnsi"/>
        </w:rPr>
      </w:pPr>
    </w:p>
    <w:sectPr w:rsidR="00506888" w:rsidRPr="00A1739E">
      <w:footerReference w:type="default" r:id="rId6"/>
      <w:footerReference w:type="first" r:id="rId7"/>
      <w:pgSz w:w="12240" w:h="15840"/>
      <w:pgMar w:top="1440" w:right="1440" w:bottom="1440" w:left="1440" w:header="720" w:footer="102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2B" w:rsidRDefault="00B5632B">
      <w:pPr>
        <w:spacing w:after="0" w:line="240" w:lineRule="auto"/>
      </w:pPr>
      <w:r>
        <w:separator/>
      </w:r>
    </w:p>
  </w:endnote>
  <w:endnote w:type="continuationSeparator" w:id="0">
    <w:p w:rsidR="00B5632B" w:rsidRDefault="00B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8" w:rsidRDefault="00B563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-914399</wp:posOffset>
              </wp:positionH>
              <wp:positionV relativeFrom="paragraph">
                <wp:posOffset>190500</wp:posOffset>
              </wp:positionV>
              <wp:extent cx="7800975" cy="9525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5038" y="3741900"/>
                        <a:ext cx="7781925" cy="762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19050" cap="rnd" cmpd="sng">
                        <a:solidFill>
                          <a:srgbClr val="A7871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06888" w:rsidRDefault="0050688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ángulo 4" o:spid="_x0000_s1026" style="position:absolute;margin-left:-1in;margin-top:15pt;width:614.25pt;height:7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f/LQIAAFAEAAAOAAAAZHJzL2Uyb0RvYy54bWysVNuO0zAQfUfiHyy/0yS9bNuo6QptWYS0&#10;YisWPmBqOxfJN2y3ST+Hb+HHGLul2wUkJMRLOtOcnjlzZqar20FJchDOd0ZXtBjllAjNDO90U9Ev&#10;n+/fLCjxATQHabSo6FF4ert+/WrV21KMTWskF44gifZlbyvahmDLLPOsFQr8yFih8WVtnIKAqWsy&#10;7qBHdiWzcZ7fZL1x3DrDhPf47eb0kq4Tf10LFh7r2otAZEVRW0hPl567+MzWKygbB7bt2FkG/IMK&#10;BZ3GoheqDQQge9f9RqU65ow3dRgxozJT1x0TqQfspsh/6eapBStSL2iOtxeb/P+jZR8PW0c6XtEp&#10;JRoUjugTmvb9m2720pBpNKi3vkTck926c+YxjN0OtVPxE/sgA45/OpvlE5z4saKT+bRY5meDxRAI&#10;Q8B8viiW4xklDBHzGxxg5M+eiazz4b0wisSgog6lJFvh8ODDCfoTEut6Izt+30mZkrgz4k46cgCc&#10;NjAmdJicC7xASk16VLvMZ7gSDHDtnOYYKYs+eN2kki9+4V2zuzC/nS/mxexPxFHbBnx7UpAYIgxK&#10;Z/aap6gVwN9pTsLRotcaj4JGMV5RIgWeEAYJF6CTf8ehdVKjg3FEp6HEKAy7AUliuDP8iAP2lt13&#10;KO4BfNiCwxUvsCyuPRb8ugeHIuQHjXu1LKZxPuE6cdfJ7joBzVqD18SCo+SU3IV0XVg+icK1TQM+&#10;n1i8i+s8oZ7/CNY/AAAA//8DAFBLAwQUAAYACAAAACEAIlzBAOEAAAALAQAADwAAAGRycy9kb3du&#10;cmV2LnhtbEyPwU7DMBBE70j8g7VI3Fq7kKAqxKmqiBxBaosERzdekoh4ncZuG/r1bE9wWo12NPMm&#10;X02uFyccQ+dJw2KuQCDV3nbUaHjfVbMliBANWdN7Qg0/GGBV3N7kJrP+TBs8bWMjOIRCZjS0MQ6Z&#10;lKFu0Zkw9wMS/7786ExkOTbSjubM4a6XD0o9SWc64obWDFi2WH9vj45Lho/XalOuy/ZwUNXl8yV9&#10;u5Sp1vd30/oZRMQp/pnhis/oUDDT3h/JBtFrmC2ShMdEDY+K79WhlkkKYq8hSRXIIpf/NxS/AAAA&#10;//8DAFBLAQItABQABgAIAAAAIQC2gziS/gAAAOEBAAATAAAAAAAAAAAAAAAAAAAAAABbQ29udGVu&#10;dF9UeXBlc10ueG1sUEsBAi0AFAAGAAgAAAAhADj9If/WAAAAlAEAAAsAAAAAAAAAAAAAAAAALwEA&#10;AF9yZWxzLy5yZWxzUEsBAi0AFAAGAAgAAAAhAHEYx/8tAgAAUAQAAA4AAAAAAAAAAAAAAAAALgIA&#10;AGRycy9lMm9Eb2MueG1sUEsBAi0AFAAGAAgAAAAhACJcwQDhAAAACwEAAA8AAAAAAAAAAAAAAAAA&#10;hwQAAGRycy9kb3ducmV2LnhtbFBLBQYAAAAABAAEAPMAAACVBQAAAAA=&#10;" fillcolor="#9bbb59 [3206]" strokecolor="#a78715" strokeweight="1.5pt">
              <v:stroke startarrowwidth="narrow" startarrowlength="short" endarrowwidth="narrow" endarrowlength="short" joinstyle="round" endcap="round"/>
              <v:textbox inset="2.53958mm,2.53958mm,2.53958mm,2.53958mm">
                <w:txbxContent>
                  <w:p w:rsidR="00506888" w:rsidRDefault="0050688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8" w:rsidRDefault="005068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506888" w:rsidRDefault="005068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2B" w:rsidRDefault="00B5632B">
      <w:pPr>
        <w:spacing w:after="0" w:line="240" w:lineRule="auto"/>
      </w:pPr>
      <w:r>
        <w:separator/>
      </w:r>
    </w:p>
  </w:footnote>
  <w:footnote w:type="continuationSeparator" w:id="0">
    <w:p w:rsidR="00B5632B" w:rsidRDefault="00B56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88"/>
    <w:rsid w:val="00506888"/>
    <w:rsid w:val="009445E7"/>
    <w:rsid w:val="00A1739E"/>
    <w:rsid w:val="00B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B687E-07B2-4FDA-A36D-571EF86C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1"/>
        <w:szCs w:val="21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color w:val="6B911C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160" w:after="0" w:line="240" w:lineRule="auto"/>
      <w:outlineLvl w:val="1"/>
    </w:pPr>
    <w:rPr>
      <w:color w:val="6B911C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80" w:after="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80" w:after="0"/>
      <w:outlineLvl w:val="4"/>
    </w:pPr>
    <w:rPr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80" w:after="0"/>
      <w:outlineLvl w:val="5"/>
    </w:pPr>
    <w:rPr>
      <w:color w:val="59595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after="0" w:line="240" w:lineRule="auto"/>
      <w:contextualSpacing/>
    </w:pPr>
    <w:rPr>
      <w:color w:val="6B911C"/>
      <w:sz w:val="80"/>
      <w:szCs w:val="80"/>
    </w:rPr>
  </w:style>
  <w:style w:type="paragraph" w:styleId="Subttulo">
    <w:name w:val="Subtitle"/>
    <w:basedOn w:val="Normal"/>
    <w:next w:val="Normal"/>
    <w:pPr>
      <w:spacing w:after="240" w:line="240" w:lineRule="auto"/>
    </w:pPr>
    <w:rPr>
      <w:color w:val="404040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173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39E"/>
  </w:style>
  <w:style w:type="paragraph" w:styleId="Piedepgina">
    <w:name w:val="footer"/>
    <w:basedOn w:val="Normal"/>
    <w:link w:val="PiedepginaCar"/>
    <w:uiPriority w:val="99"/>
    <w:unhideWhenUsed/>
    <w:rsid w:val="00A173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Andy Carey</cp:lastModifiedBy>
  <cp:revision>3</cp:revision>
  <dcterms:created xsi:type="dcterms:W3CDTF">2018-10-16T21:53:00Z</dcterms:created>
  <dcterms:modified xsi:type="dcterms:W3CDTF">2018-10-16T22:26:00Z</dcterms:modified>
</cp:coreProperties>
</file>